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7D40A" w14:textId="73ED0735" w:rsidR="00ED3362" w:rsidRPr="003E6380" w:rsidRDefault="002D7F7B" w:rsidP="003E6380">
      <w:pPr>
        <w:spacing w:after="0" w:line="276" w:lineRule="auto"/>
        <w:rPr>
          <w:rFonts w:ascii="Khmer" w:eastAsia="Khmer" w:hAnsi="Khmer" w:cs="Khmer"/>
          <w:b/>
          <w:sz w:val="48"/>
          <w:szCs w:val="48"/>
        </w:rPr>
      </w:pPr>
      <w:r w:rsidRPr="003E638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3D7D411" wp14:editId="480ABA2B">
                <wp:simplePos x="0" y="0"/>
                <wp:positionH relativeFrom="column">
                  <wp:posOffset>-914399</wp:posOffset>
                </wp:positionH>
                <wp:positionV relativeFrom="paragraph">
                  <wp:posOffset>-901699</wp:posOffset>
                </wp:positionV>
                <wp:extent cx="8178165" cy="885825"/>
                <wp:effectExtent l="0" t="0" r="0" b="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61680" y="3341850"/>
                          <a:ext cx="8168640" cy="876300"/>
                        </a:xfrm>
                        <a:prstGeom prst="rect">
                          <a:avLst/>
                        </a:prstGeom>
                        <a:solidFill>
                          <a:srgbClr val="003398"/>
                        </a:solidFill>
                        <a:ln w="9525" cap="flat" cmpd="sng">
                          <a:solidFill>
                            <a:srgbClr val="003398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3D7D416" w14:textId="0E3056E7" w:rsidR="00ED3362" w:rsidRDefault="002D7F7B">
                            <w:pPr>
                              <w:spacing w:after="120" w:line="240" w:lineRule="auto"/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color w:val="FFFFFF"/>
                                <w:sz w:val="36"/>
                              </w:rPr>
                              <w:t>Sea-Intelligence – Press Release (</w:t>
                            </w:r>
                            <w:r w:rsidR="00E97063">
                              <w:rPr>
                                <w:rFonts w:ascii="Verdana" w:eastAsia="Verdana" w:hAnsi="Verdana" w:cs="Verdana"/>
                                <w:b/>
                                <w:color w:val="FFFFFF"/>
                                <w:sz w:val="36"/>
                              </w:rPr>
                              <w:t xml:space="preserve">Mar </w:t>
                            </w:r>
                            <w:r w:rsidR="00214F22">
                              <w:rPr>
                                <w:rFonts w:ascii="Verdana" w:eastAsia="Verdana" w:hAnsi="Verdana" w:cs="Verdana"/>
                                <w:b/>
                                <w:color w:val="FFFFFF"/>
                                <w:sz w:val="36"/>
                              </w:rPr>
                              <w:t>15</w:t>
                            </w:r>
                            <w:r w:rsidR="00C04D62">
                              <w:rPr>
                                <w:rFonts w:ascii="Verdana" w:eastAsia="Verdana" w:hAnsi="Verdana" w:cs="Verdana"/>
                                <w:b/>
                                <w:color w:val="FFFFFF"/>
                                <w:sz w:val="3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FFFFFF"/>
                                <w:sz w:val="36"/>
                              </w:rPr>
                              <w:t>, 202</w:t>
                            </w:r>
                            <w:r w:rsidR="00F54391">
                              <w:rPr>
                                <w:rFonts w:ascii="Verdana" w:eastAsia="Verdana" w:hAnsi="Verdana" w:cs="Verdana"/>
                                <w:b/>
                                <w:color w:val="FFFFFF"/>
                                <w:sz w:val="36"/>
                              </w:rPr>
                              <w:t>2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FFFFFF"/>
                                <w:sz w:val="36"/>
                              </w:rPr>
                              <w:t>)</w:t>
                            </w:r>
                          </w:p>
                          <w:p w14:paraId="23D7D417" w14:textId="77777777" w:rsidR="00ED3362" w:rsidRDefault="002D7F7B">
                            <w:pPr>
                              <w:spacing w:after="120" w:line="258" w:lineRule="auto"/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color w:val="FFFFFF"/>
                                <w:sz w:val="32"/>
                                <w:u w:val="single"/>
                              </w:rPr>
                              <w:t>www.Sea-Intelligence.com</w:t>
                            </w:r>
                          </w:p>
                          <w:p w14:paraId="23D7D418" w14:textId="77777777" w:rsidR="00ED3362" w:rsidRDefault="00ED3362">
                            <w:pPr>
                              <w:spacing w:after="0"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400" tIns="180000" rIns="228600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D7D411" id="Rectangle 47" o:spid="_x0000_s1026" style="position:absolute;margin-left:-1in;margin-top:-71pt;width:643.95pt;height:69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" fillcolor="#003398" strokecolor="#003398">
                <v:stroke startarrowwidth="narrow" startarrowlength="short" endarrowwidth="narrow" endarrowlength="short"/>
                <v:textbox inset="1in,5mm,18pt,1.2694mm">
                  <w:txbxContent>
                    <w:p w14:paraId="23D7D416" w14:textId="0E3056E7" w:rsidR="00ED3362" w:rsidRDefault="002D7F7B">
                      <w:pPr>
                        <w:spacing w:after="120" w:line="240" w:lineRule="auto"/>
                        <w:textDirection w:val="btLr"/>
                      </w:pPr>
                      <w:r>
                        <w:rPr>
                          <w:rFonts w:ascii="Verdana" w:eastAsia="Verdana" w:hAnsi="Verdana" w:cs="Verdana"/>
                          <w:b/>
                          <w:color w:val="FFFFFF"/>
                          <w:sz w:val="36"/>
                        </w:rPr>
                        <w:t>Sea-Intelligence – Press Release (</w:t>
                      </w:r>
                      <w:r w:rsidR="00E97063">
                        <w:rPr>
                          <w:rFonts w:ascii="Verdana" w:eastAsia="Verdana" w:hAnsi="Verdana" w:cs="Verdana"/>
                          <w:b/>
                          <w:color w:val="FFFFFF"/>
                          <w:sz w:val="36"/>
                        </w:rPr>
                        <w:t xml:space="preserve">Mar </w:t>
                      </w:r>
                      <w:r w:rsidR="00214F22">
                        <w:rPr>
                          <w:rFonts w:ascii="Verdana" w:eastAsia="Verdana" w:hAnsi="Verdana" w:cs="Verdana"/>
                          <w:b/>
                          <w:color w:val="FFFFFF"/>
                          <w:sz w:val="36"/>
                        </w:rPr>
                        <w:t>15</w:t>
                      </w:r>
                      <w:r w:rsidR="00C04D62">
                        <w:rPr>
                          <w:rFonts w:ascii="Verdana" w:eastAsia="Verdana" w:hAnsi="Verdana" w:cs="Verdana"/>
                          <w:b/>
                          <w:color w:val="FFFFFF"/>
                          <w:sz w:val="36"/>
                          <w:vertAlign w:val="superscript"/>
                        </w:rPr>
                        <w:t>th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FFFFFF"/>
                          <w:sz w:val="36"/>
                        </w:rPr>
                        <w:t>, 202</w:t>
                      </w:r>
                      <w:r w:rsidR="00F54391">
                        <w:rPr>
                          <w:rFonts w:ascii="Verdana" w:eastAsia="Verdana" w:hAnsi="Verdana" w:cs="Verdana"/>
                          <w:b/>
                          <w:color w:val="FFFFFF"/>
                          <w:sz w:val="36"/>
                        </w:rPr>
                        <w:t>2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FFFFFF"/>
                          <w:sz w:val="36"/>
                        </w:rPr>
                        <w:t>)</w:t>
                      </w:r>
                    </w:p>
                    <w:p w14:paraId="23D7D417" w14:textId="77777777" w:rsidR="00ED3362" w:rsidRDefault="002D7F7B">
                      <w:pPr>
                        <w:spacing w:after="120" w:line="258" w:lineRule="auto"/>
                        <w:textDirection w:val="btLr"/>
                      </w:pPr>
                      <w:r>
                        <w:rPr>
                          <w:rFonts w:ascii="Verdana" w:eastAsia="Verdana" w:hAnsi="Verdana" w:cs="Verdana"/>
                          <w:color w:val="FFFFFF"/>
                          <w:sz w:val="32"/>
                          <w:u w:val="single"/>
                        </w:rPr>
                        <w:t>www.Sea-Intelligence.com</w:t>
                      </w:r>
                    </w:p>
                    <w:p w14:paraId="23D7D418" w14:textId="77777777" w:rsidR="00ED3362" w:rsidRDefault="00ED3362">
                      <w:pPr>
                        <w:spacing w:after="0" w:line="258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214F22">
        <w:rPr>
          <w:rFonts w:ascii="Khmer" w:eastAsia="Khmer" w:hAnsi="Khmer" w:cs="Khmer"/>
          <w:b/>
          <w:sz w:val="48"/>
          <w:szCs w:val="48"/>
        </w:rPr>
        <w:t>2021: Significant tonnage tax advantage</w:t>
      </w:r>
    </w:p>
    <w:p w14:paraId="34A8B680" w14:textId="53BD1321" w:rsidR="002D2B33" w:rsidRDefault="00214F22" w:rsidP="00B9007A">
      <w:pPr>
        <w:spacing w:after="120" w:line="336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 range of countries offer shipping companies the opportunity to be taxed in accordance with tonnage tax regulations i.e. pay a fixed amount of tax per ton of tonnage deployed</w:t>
      </w:r>
      <w:r w:rsidR="00752224"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</w:rPr>
        <w:t xml:space="preserve"> This means that pre-tax income does not matter, and if </w:t>
      </w:r>
      <w:r w:rsidR="005F0792">
        <w:rPr>
          <w:rFonts w:ascii="Verdana" w:eastAsia="Verdana" w:hAnsi="Verdana" w:cs="Verdana"/>
        </w:rPr>
        <w:t xml:space="preserve">you lose </w:t>
      </w:r>
      <w:r w:rsidR="002D2B33">
        <w:rPr>
          <w:rFonts w:ascii="Verdana" w:eastAsia="Verdana" w:hAnsi="Verdana" w:cs="Verdana"/>
        </w:rPr>
        <w:t>money,</w:t>
      </w:r>
      <w:r w:rsidR="005F0792">
        <w:rPr>
          <w:rFonts w:ascii="Verdana" w:eastAsia="Verdana" w:hAnsi="Verdana" w:cs="Verdana"/>
        </w:rPr>
        <w:t xml:space="preserve"> you still </w:t>
      </w:r>
      <w:proofErr w:type="gramStart"/>
      <w:r w:rsidR="005F0792">
        <w:rPr>
          <w:rFonts w:ascii="Verdana" w:eastAsia="Verdana" w:hAnsi="Verdana" w:cs="Verdana"/>
        </w:rPr>
        <w:t>have to</w:t>
      </w:r>
      <w:proofErr w:type="gramEnd"/>
      <w:r w:rsidR="005F0792">
        <w:rPr>
          <w:rFonts w:ascii="Verdana" w:eastAsia="Verdana" w:hAnsi="Verdana" w:cs="Verdana"/>
        </w:rPr>
        <w:t xml:space="preserve"> pay tax, but if you are suddenly extremely profitable, like with the carriers in 2021, you get a competitive edge versus the carriers that cannot avail </w:t>
      </w:r>
      <w:r w:rsidR="00440FB7">
        <w:rPr>
          <w:rFonts w:ascii="Verdana" w:eastAsia="Verdana" w:hAnsi="Verdana" w:cs="Verdana"/>
        </w:rPr>
        <w:t>themselves of such</w:t>
      </w:r>
      <w:r w:rsidR="005F0792">
        <w:rPr>
          <w:rFonts w:ascii="Verdana" w:eastAsia="Verdana" w:hAnsi="Verdana" w:cs="Verdana"/>
        </w:rPr>
        <w:t xml:space="preserve"> tonnage tax.</w:t>
      </w:r>
      <w:r w:rsidR="002D2B33">
        <w:rPr>
          <w:rFonts w:ascii="Verdana" w:eastAsia="Verdana" w:hAnsi="Verdana" w:cs="Verdana"/>
        </w:rPr>
        <w:t xml:space="preserve"> </w:t>
      </w:r>
    </w:p>
    <w:p w14:paraId="7C55C03E" w14:textId="052D2472" w:rsidR="005F0792" w:rsidRDefault="002D2B33" w:rsidP="00B9007A">
      <w:pPr>
        <w:spacing w:after="120" w:line="336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At the time of writing, Maersk, Hapag-Lloyd, CMA CGM, ZIM, and Matson published their full-year 2021 financials. For these carriers, the three large ones (Maersk, Hapag-Lloyd, and CMA CGM) fall under the tonnage tax rules, a</w:t>
      </w:r>
      <w:r w:rsidR="00D810B5">
        <w:rPr>
          <w:rFonts w:ascii="Verdana" w:eastAsia="Verdana" w:hAnsi="Verdana" w:cs="Verdana"/>
        </w:rPr>
        <w:t>nd</w:t>
      </w:r>
      <w:r>
        <w:rPr>
          <w:rFonts w:ascii="Verdana" w:eastAsia="Verdana" w:hAnsi="Verdana" w:cs="Verdana"/>
        </w:rPr>
        <w:t xml:space="preserve"> have a tax rate of 0.7%-3.7%, whereas ZIM and Matson do not, and have a higher 18%-21% tax rate.</w:t>
      </w:r>
    </w:p>
    <w:p w14:paraId="76E6BCA4" w14:textId="2EFF806D" w:rsidR="002D2B33" w:rsidRDefault="002D2B33" w:rsidP="00B9007A">
      <w:pPr>
        <w:spacing w:after="120" w:line="336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Looking at the three larger carriers against the average tax rate paid per TEU across these </w:t>
      </w:r>
      <w:r w:rsidR="00D810B5">
        <w:rPr>
          <w:rFonts w:ascii="Verdana" w:eastAsia="Verdana" w:hAnsi="Verdana" w:cs="Verdana"/>
        </w:rPr>
        <w:t xml:space="preserve">three </w:t>
      </w:r>
      <w:r>
        <w:rPr>
          <w:rFonts w:ascii="Verdana" w:eastAsia="Verdana" w:hAnsi="Verdana" w:cs="Verdana"/>
        </w:rPr>
        <w:t xml:space="preserve">carriers, we found that Maersk had a tax disadvantage of 10.3 USD/TEU, CMA CGM was mainly neutral, and Hapag-Lloyd had a tax advantage of USD 10.7 USD/TEU. This translated into a tax disadvantage </w:t>
      </w:r>
      <w:r w:rsidR="009900CE">
        <w:rPr>
          <w:rFonts w:ascii="Verdana" w:eastAsia="Verdana" w:hAnsi="Verdana" w:cs="Verdana"/>
        </w:rPr>
        <w:t>of 269 million USD for Maersk, a 10 million USD disadvantage for CMA CGM, and a 127 million USD advantage for Hapag-Lloyd.</w:t>
      </w:r>
    </w:p>
    <w:p w14:paraId="6C2313B2" w14:textId="0A80EAC7" w:rsidR="009900CE" w:rsidRPr="00B91786" w:rsidRDefault="00B91786" w:rsidP="00F22EF0">
      <w:pPr>
        <w:spacing w:after="120" w:line="336" w:lineRule="auto"/>
        <w:jc w:val="both"/>
        <w:rPr>
          <w:rFonts w:ascii="Verdana" w:eastAsia="Verdana" w:hAnsi="Verdana" w:cs="Verdana"/>
        </w:rPr>
      </w:pPr>
      <w:r w:rsidRPr="00B91786">
        <w:rPr>
          <w:noProof/>
        </w:rPr>
        <w:drawing>
          <wp:anchor distT="0" distB="0" distL="114300" distR="114300" simplePos="0" relativeHeight="251659264" behindDoc="1" locked="0" layoutInCell="1" allowOverlap="1" wp14:anchorId="282490B1" wp14:editId="686875ED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2381250" cy="2490470"/>
            <wp:effectExtent l="0" t="0" r="0" b="5080"/>
            <wp:wrapTight wrapText="bothSides">
              <wp:wrapPolygon edited="0">
                <wp:start x="0" y="0"/>
                <wp:lineTo x="0" y="21479"/>
                <wp:lineTo x="21427" y="21479"/>
                <wp:lineTo x="21427" y="0"/>
                <wp:lineTo x="0" y="0"/>
              </wp:wrapPolygon>
            </wp:wrapTight>
            <wp:docPr id="1" name="Picture 1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326" cy="25001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00CE">
        <w:rPr>
          <w:rFonts w:ascii="Verdana" w:eastAsia="Verdana" w:hAnsi="Verdana" w:cs="Verdana"/>
        </w:rPr>
        <w:t>What is interesting however</w:t>
      </w:r>
      <w:r w:rsidR="00440FB7">
        <w:rPr>
          <w:rFonts w:ascii="Verdana" w:eastAsia="Verdana" w:hAnsi="Verdana" w:cs="Verdana"/>
        </w:rPr>
        <w:t>,</w:t>
      </w:r>
      <w:r w:rsidR="009900CE">
        <w:rPr>
          <w:rFonts w:ascii="Verdana" w:eastAsia="Verdana" w:hAnsi="Verdana" w:cs="Verdana"/>
        </w:rPr>
        <w:t xml:space="preserve"> is </w:t>
      </w:r>
      <w:r w:rsidR="00D810B5">
        <w:rPr>
          <w:rFonts w:ascii="Verdana" w:eastAsia="Verdana" w:hAnsi="Verdana" w:cs="Verdana"/>
        </w:rPr>
        <w:t xml:space="preserve">to see </w:t>
      </w:r>
      <w:r w:rsidR="009900CE">
        <w:rPr>
          <w:rFonts w:ascii="Verdana" w:eastAsia="Verdana" w:hAnsi="Verdana" w:cs="Verdana"/>
        </w:rPr>
        <w:t xml:space="preserve">how the two carriers </w:t>
      </w:r>
      <w:r w:rsidR="00D810B5">
        <w:rPr>
          <w:rFonts w:ascii="Verdana" w:eastAsia="Verdana" w:hAnsi="Verdana" w:cs="Verdana"/>
        </w:rPr>
        <w:t>(</w:t>
      </w:r>
      <w:r w:rsidR="009900CE">
        <w:rPr>
          <w:rFonts w:ascii="Verdana" w:eastAsia="Verdana" w:hAnsi="Verdana" w:cs="Verdana"/>
        </w:rPr>
        <w:t>who do not have a tonnage tax</w:t>
      </w:r>
      <w:r w:rsidR="00D810B5">
        <w:rPr>
          <w:rFonts w:ascii="Verdana" w:eastAsia="Verdana" w:hAnsi="Verdana" w:cs="Verdana"/>
        </w:rPr>
        <w:t>)</w:t>
      </w:r>
      <w:r w:rsidR="009900CE">
        <w:rPr>
          <w:rFonts w:ascii="Verdana" w:eastAsia="Verdana" w:hAnsi="Verdana" w:cs="Verdana"/>
        </w:rPr>
        <w:t xml:space="preserve"> compare</w:t>
      </w:r>
      <w:r w:rsidR="00D810B5">
        <w:rPr>
          <w:rFonts w:ascii="Verdana" w:eastAsia="Verdana" w:hAnsi="Verdana" w:cs="Verdana"/>
        </w:rPr>
        <w:t>d</w:t>
      </w:r>
      <w:r w:rsidR="009900CE">
        <w:rPr>
          <w:rFonts w:ascii="Verdana" w:eastAsia="Verdana" w:hAnsi="Verdana" w:cs="Verdana"/>
        </w:rPr>
        <w:t xml:space="preserve"> to these larger carriers in terms of a tax relative competitive advantage/disadvantage. We found that ZIM </w:t>
      </w:r>
      <w:r w:rsidR="00D810B5">
        <w:rPr>
          <w:rFonts w:ascii="Verdana" w:eastAsia="Verdana" w:hAnsi="Verdana" w:cs="Verdana"/>
        </w:rPr>
        <w:t>paid</w:t>
      </w:r>
      <w:r w:rsidR="009900CE">
        <w:rPr>
          <w:rFonts w:ascii="Verdana" w:eastAsia="Verdana" w:hAnsi="Verdana" w:cs="Verdana"/>
        </w:rPr>
        <w:t xml:space="preserve"> a price of 953 million USD and Matson </w:t>
      </w:r>
      <w:r w:rsidR="00D810B5">
        <w:rPr>
          <w:rFonts w:ascii="Verdana" w:eastAsia="Verdana" w:hAnsi="Verdana" w:cs="Verdana"/>
        </w:rPr>
        <w:t xml:space="preserve">paid </w:t>
      </w:r>
      <w:r w:rsidR="009900CE">
        <w:rPr>
          <w:rFonts w:ascii="Verdana" w:eastAsia="Verdana" w:hAnsi="Verdana" w:cs="Verdana"/>
        </w:rPr>
        <w:t>a price of 229 million USD in 2021</w:t>
      </w:r>
      <w:r w:rsidR="00440FB7">
        <w:rPr>
          <w:rFonts w:ascii="Verdana" w:eastAsia="Verdana" w:hAnsi="Verdana" w:cs="Verdana"/>
        </w:rPr>
        <w:t>,</w:t>
      </w:r>
      <w:r w:rsidR="009900CE">
        <w:rPr>
          <w:rFonts w:ascii="Verdana" w:eastAsia="Verdana" w:hAnsi="Verdana" w:cs="Verdana"/>
        </w:rPr>
        <w:t xml:space="preserve"> compared to a situation where their taxation per TEU had been the same as for the big three tonnage-taxed carriers.</w:t>
      </w:r>
      <w:r w:rsidR="00F22EF0">
        <w:rPr>
          <w:rFonts w:ascii="Verdana" w:eastAsia="Verdana" w:hAnsi="Verdana" w:cs="Verdana"/>
        </w:rPr>
        <w:t xml:space="preserve"> Another way of looking at it is shown in figure 1, where we have calculated how much additional tax in TEU is paid whenever the pre-tax income per TEU increases by 100 USD. </w:t>
      </w:r>
      <w:r w:rsidR="00F22EF0" w:rsidRPr="00F22EF0">
        <w:rPr>
          <w:rFonts w:ascii="Verdana" w:eastAsia="Verdana" w:hAnsi="Verdana" w:cs="Verdana"/>
        </w:rPr>
        <w:t>The difference is very clear to see. For the big three carriers, every time the pre-tax profit increases by 100 USD/TEU, the taxation increases 0.30-1.80 USD/TEU. For ZIM and Matson, the increase in taxation as the pre-tax profit goes up by 100 USD/TEU is 18 and 26 USD/TEU, respectively.</w:t>
      </w:r>
    </w:p>
    <w:p w14:paraId="23D7D40F" w14:textId="1EA05ADC" w:rsidR="00ED3362" w:rsidRPr="003E6380" w:rsidRDefault="002D7F7B" w:rsidP="000D437A">
      <w:pPr>
        <w:spacing w:after="120" w:line="336" w:lineRule="auto"/>
        <w:jc w:val="center"/>
        <w:rPr>
          <w:rFonts w:ascii="Verdana" w:eastAsia="Verdana" w:hAnsi="Verdana" w:cs="Verdana"/>
        </w:rPr>
      </w:pPr>
      <w:r w:rsidRPr="003E6380">
        <w:rPr>
          <w:rFonts w:ascii="Verdana" w:eastAsia="Verdana" w:hAnsi="Verdana" w:cs="Verdana"/>
        </w:rPr>
        <w:t>--- 000 --- END OF PRESS RELEASE --- 000 ---</w:t>
      </w:r>
    </w:p>
    <w:p w14:paraId="23D7D410" w14:textId="12E1FC1C" w:rsidR="00ED3362" w:rsidRPr="003E6380" w:rsidRDefault="002D7F7B" w:rsidP="000D437A">
      <w:pPr>
        <w:spacing w:after="120" w:line="336" w:lineRule="auto"/>
        <w:rPr>
          <w:rFonts w:ascii="Verdana" w:eastAsia="Verdana" w:hAnsi="Verdana" w:cs="Verdana"/>
          <w:sz w:val="21"/>
          <w:szCs w:val="21"/>
        </w:rPr>
      </w:pPr>
      <w:r w:rsidRPr="003E6380">
        <w:rPr>
          <w:rFonts w:ascii="Verdana" w:eastAsia="Verdana" w:hAnsi="Verdana" w:cs="Verdana"/>
          <w:sz w:val="21"/>
          <w:szCs w:val="21"/>
        </w:rPr>
        <w:t>All quotes can be attributed to: Alan Murphy, CEO, Sea-Intelligence.</w:t>
      </w:r>
      <w:r w:rsidRPr="003E6380">
        <w:rPr>
          <w:rFonts w:ascii="Verdana" w:eastAsia="Verdana" w:hAnsi="Verdana" w:cs="Verdana"/>
          <w:sz w:val="21"/>
          <w:szCs w:val="21"/>
        </w:rPr>
        <w:br/>
        <w:t xml:space="preserve">For more information, please contact: </w:t>
      </w:r>
      <w:hyperlink r:id="rId10" w:history="1">
        <w:r w:rsidR="00617E94" w:rsidRPr="003E6380">
          <w:rPr>
            <w:rStyle w:val="Hyperlink"/>
            <w:rFonts w:ascii="Verdana" w:eastAsia="Verdana" w:hAnsi="Verdana" w:cs="Verdana"/>
            <w:sz w:val="21"/>
            <w:szCs w:val="21"/>
          </w:rPr>
          <w:t>ia@sea-intelligence.com</w:t>
        </w:r>
      </w:hyperlink>
      <w:r w:rsidRPr="003E6380">
        <w:rPr>
          <w:rFonts w:ascii="Verdana" w:eastAsia="Verdana" w:hAnsi="Verdana" w:cs="Verdana"/>
          <w:sz w:val="21"/>
          <w:szCs w:val="21"/>
        </w:rPr>
        <w:t xml:space="preserve">, </w:t>
      </w:r>
      <w:hyperlink r:id="rId11" w:history="1">
        <w:r w:rsidR="007A69D3" w:rsidRPr="00BC3942">
          <w:rPr>
            <w:rStyle w:val="Hyperlink"/>
            <w:rFonts w:ascii="Verdana" w:eastAsia="Verdana" w:hAnsi="Verdana" w:cs="Verdana"/>
            <w:sz w:val="21"/>
            <w:szCs w:val="21"/>
          </w:rPr>
          <w:t>am@sea-intelligence.com</w:t>
        </w:r>
      </w:hyperlink>
    </w:p>
    <w:sectPr w:rsidR="00ED3362" w:rsidRPr="003E6380">
      <w:footerReference w:type="default" r:id="rId12"/>
      <w:pgSz w:w="12240" w:h="15840"/>
      <w:pgMar w:top="1440" w:right="900" w:bottom="1440" w:left="1134" w:header="720" w:footer="2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02C94" w14:textId="77777777" w:rsidR="009F7109" w:rsidRDefault="009F7109">
      <w:pPr>
        <w:spacing w:after="0" w:line="240" w:lineRule="auto"/>
      </w:pPr>
      <w:r>
        <w:separator/>
      </w:r>
    </w:p>
  </w:endnote>
  <w:endnote w:type="continuationSeparator" w:id="0">
    <w:p w14:paraId="021D08E5" w14:textId="77777777" w:rsidR="009F7109" w:rsidRDefault="009F7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Khmer">
    <w:altName w:val="Calibri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7D415" w14:textId="57DC6B8C" w:rsidR="00ED3362" w:rsidRDefault="002D7F7B">
    <w:pPr>
      <w:shd w:val="clear" w:color="auto" w:fill="FFFFFF"/>
      <w:spacing w:after="300" w:line="240" w:lineRule="auto"/>
      <w:jc w:val="both"/>
      <w:rPr>
        <w:rFonts w:ascii="Khmer" w:eastAsia="Khmer" w:hAnsi="Khmer" w:cs="Khmer"/>
        <w:color w:val="404040"/>
        <w:sz w:val="21"/>
        <w:szCs w:val="21"/>
      </w:rPr>
    </w:pPr>
    <w:r>
      <w:rPr>
        <w:rFonts w:ascii="Khmer" w:eastAsia="Khmer" w:hAnsi="Khmer" w:cs="Khmer"/>
        <w:color w:val="404040"/>
        <w:sz w:val="21"/>
        <w:szCs w:val="21"/>
      </w:rPr>
      <w:t>Sea</w:t>
    </w:r>
    <w:r>
      <w:rPr>
        <w:rFonts w:ascii="Cambria Math" w:eastAsia="Cambria Math" w:hAnsi="Cambria Math" w:cs="Cambria Math"/>
        <w:color w:val="404040"/>
        <w:sz w:val="21"/>
        <w:szCs w:val="21"/>
      </w:rPr>
      <w:t>‑</w:t>
    </w:r>
    <w:r>
      <w:rPr>
        <w:rFonts w:ascii="Khmer" w:eastAsia="Khmer" w:hAnsi="Khmer" w:cs="Khmer"/>
        <w:color w:val="404040"/>
        <w:sz w:val="21"/>
        <w:szCs w:val="21"/>
      </w:rPr>
      <w:t>Intelligence is a leading provider of Research &amp; Analysis, Data Services, and Advisory Services within the global supply chain industry, with a strong focus on container shipping. Combining strong quantitative analytical skills with a deep understanding of the supply chain industry, based on many decades of experience at all central parts of the Ocean supply chain, Sea</w:t>
    </w:r>
    <w:r>
      <w:rPr>
        <w:rFonts w:ascii="Cambria Math" w:eastAsia="Cambria Math" w:hAnsi="Cambria Math" w:cs="Cambria Math"/>
        <w:color w:val="404040"/>
        <w:sz w:val="21"/>
        <w:szCs w:val="21"/>
      </w:rPr>
      <w:t>‑</w:t>
    </w:r>
    <w:r>
      <w:rPr>
        <w:rFonts w:ascii="Khmer" w:eastAsia="Khmer" w:hAnsi="Khmer" w:cs="Khmer"/>
        <w:color w:val="404040"/>
        <w:sz w:val="21"/>
        <w:szCs w:val="21"/>
      </w:rPr>
      <w:t>Intelligence supports customers across all stakeholder groups.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B40F2" w14:textId="77777777" w:rsidR="009F7109" w:rsidRDefault="009F7109">
      <w:pPr>
        <w:spacing w:after="0" w:line="240" w:lineRule="auto"/>
      </w:pPr>
      <w:r>
        <w:separator/>
      </w:r>
    </w:p>
  </w:footnote>
  <w:footnote w:type="continuationSeparator" w:id="0">
    <w:p w14:paraId="2D67A2B9" w14:textId="77777777" w:rsidR="009F7109" w:rsidRDefault="009F71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1144D"/>
    <w:multiLevelType w:val="hybridMultilevel"/>
    <w:tmpl w:val="F3EAFCA2"/>
    <w:lvl w:ilvl="0" w:tplc="1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362"/>
    <w:rsid w:val="00001E52"/>
    <w:rsid w:val="000138EF"/>
    <w:rsid w:val="000145DC"/>
    <w:rsid w:val="000271F9"/>
    <w:rsid w:val="0002798B"/>
    <w:rsid w:val="000302B4"/>
    <w:rsid w:val="00031B77"/>
    <w:rsid w:val="000356E3"/>
    <w:rsid w:val="00057FCB"/>
    <w:rsid w:val="00076CDD"/>
    <w:rsid w:val="0009250C"/>
    <w:rsid w:val="000A73CB"/>
    <w:rsid w:val="000B29E3"/>
    <w:rsid w:val="000D437A"/>
    <w:rsid w:val="000F46EB"/>
    <w:rsid w:val="001249B8"/>
    <w:rsid w:val="00134A93"/>
    <w:rsid w:val="001530C1"/>
    <w:rsid w:val="00162D7E"/>
    <w:rsid w:val="00176AF7"/>
    <w:rsid w:val="0019648C"/>
    <w:rsid w:val="001B262B"/>
    <w:rsid w:val="001B66E5"/>
    <w:rsid w:val="001D1960"/>
    <w:rsid w:val="001E21B5"/>
    <w:rsid w:val="00206446"/>
    <w:rsid w:val="0021474D"/>
    <w:rsid w:val="00214F22"/>
    <w:rsid w:val="0022026B"/>
    <w:rsid w:val="002272D6"/>
    <w:rsid w:val="002310C7"/>
    <w:rsid w:val="002315C8"/>
    <w:rsid w:val="00235682"/>
    <w:rsid w:val="00242583"/>
    <w:rsid w:val="00257E31"/>
    <w:rsid w:val="002754A3"/>
    <w:rsid w:val="00276A05"/>
    <w:rsid w:val="0029224A"/>
    <w:rsid w:val="002964A2"/>
    <w:rsid w:val="002A5663"/>
    <w:rsid w:val="002B3CEB"/>
    <w:rsid w:val="002D2B33"/>
    <w:rsid w:val="002D7F7B"/>
    <w:rsid w:val="002E5EEE"/>
    <w:rsid w:val="00314039"/>
    <w:rsid w:val="00324DF4"/>
    <w:rsid w:val="00341A4E"/>
    <w:rsid w:val="00352640"/>
    <w:rsid w:val="00374ED7"/>
    <w:rsid w:val="00377819"/>
    <w:rsid w:val="00385BFA"/>
    <w:rsid w:val="0039083A"/>
    <w:rsid w:val="003B56F5"/>
    <w:rsid w:val="003C78A9"/>
    <w:rsid w:val="003D0ED2"/>
    <w:rsid w:val="003D185A"/>
    <w:rsid w:val="003D524D"/>
    <w:rsid w:val="003E0ACD"/>
    <w:rsid w:val="003E14A9"/>
    <w:rsid w:val="003E6380"/>
    <w:rsid w:val="003F399C"/>
    <w:rsid w:val="003F4C38"/>
    <w:rsid w:val="0040113B"/>
    <w:rsid w:val="00414637"/>
    <w:rsid w:val="0043436C"/>
    <w:rsid w:val="00434846"/>
    <w:rsid w:val="00440FB7"/>
    <w:rsid w:val="00470EBE"/>
    <w:rsid w:val="004806C1"/>
    <w:rsid w:val="004844F1"/>
    <w:rsid w:val="0049654D"/>
    <w:rsid w:val="004A160F"/>
    <w:rsid w:val="004A37A0"/>
    <w:rsid w:val="004A47BC"/>
    <w:rsid w:val="004A4DB6"/>
    <w:rsid w:val="004A6D1C"/>
    <w:rsid w:val="004B0EE2"/>
    <w:rsid w:val="004B42A5"/>
    <w:rsid w:val="004B4583"/>
    <w:rsid w:val="004C4E31"/>
    <w:rsid w:val="00504267"/>
    <w:rsid w:val="00505109"/>
    <w:rsid w:val="005122FA"/>
    <w:rsid w:val="00531271"/>
    <w:rsid w:val="00531B94"/>
    <w:rsid w:val="0054023B"/>
    <w:rsid w:val="00542CDC"/>
    <w:rsid w:val="005458DE"/>
    <w:rsid w:val="005546D2"/>
    <w:rsid w:val="0056093E"/>
    <w:rsid w:val="00567542"/>
    <w:rsid w:val="00570B84"/>
    <w:rsid w:val="0057220B"/>
    <w:rsid w:val="00574EF3"/>
    <w:rsid w:val="0059150D"/>
    <w:rsid w:val="00592281"/>
    <w:rsid w:val="005A6BDD"/>
    <w:rsid w:val="005B145E"/>
    <w:rsid w:val="005C1827"/>
    <w:rsid w:val="005C5DD9"/>
    <w:rsid w:val="005E1F70"/>
    <w:rsid w:val="005F0792"/>
    <w:rsid w:val="006111DF"/>
    <w:rsid w:val="00617E94"/>
    <w:rsid w:val="00620847"/>
    <w:rsid w:val="006267B7"/>
    <w:rsid w:val="00633029"/>
    <w:rsid w:val="006340E4"/>
    <w:rsid w:val="00640B31"/>
    <w:rsid w:val="0064645E"/>
    <w:rsid w:val="006513A8"/>
    <w:rsid w:val="00652139"/>
    <w:rsid w:val="00664511"/>
    <w:rsid w:val="006650A5"/>
    <w:rsid w:val="00666CF7"/>
    <w:rsid w:val="006672CD"/>
    <w:rsid w:val="00674EAB"/>
    <w:rsid w:val="00684696"/>
    <w:rsid w:val="00686D02"/>
    <w:rsid w:val="006919AD"/>
    <w:rsid w:val="006D3079"/>
    <w:rsid w:val="006D4036"/>
    <w:rsid w:val="006D5052"/>
    <w:rsid w:val="006D6AD0"/>
    <w:rsid w:val="006E237C"/>
    <w:rsid w:val="00701666"/>
    <w:rsid w:val="0070310D"/>
    <w:rsid w:val="00706EBC"/>
    <w:rsid w:val="00710754"/>
    <w:rsid w:val="0072601B"/>
    <w:rsid w:val="00752224"/>
    <w:rsid w:val="0075413B"/>
    <w:rsid w:val="0077074F"/>
    <w:rsid w:val="00773291"/>
    <w:rsid w:val="00777ABE"/>
    <w:rsid w:val="007A0E85"/>
    <w:rsid w:val="007A69D3"/>
    <w:rsid w:val="007A7A2E"/>
    <w:rsid w:val="007B61DD"/>
    <w:rsid w:val="007E0808"/>
    <w:rsid w:val="007F020F"/>
    <w:rsid w:val="007F772C"/>
    <w:rsid w:val="007F7F1F"/>
    <w:rsid w:val="008055F7"/>
    <w:rsid w:val="008157CB"/>
    <w:rsid w:val="00825F29"/>
    <w:rsid w:val="00831135"/>
    <w:rsid w:val="008454ED"/>
    <w:rsid w:val="008621CC"/>
    <w:rsid w:val="008670B3"/>
    <w:rsid w:val="008803A1"/>
    <w:rsid w:val="008966F2"/>
    <w:rsid w:val="008A5877"/>
    <w:rsid w:val="008A70CE"/>
    <w:rsid w:val="008C28D6"/>
    <w:rsid w:val="008E228D"/>
    <w:rsid w:val="008F2D8F"/>
    <w:rsid w:val="00905B8C"/>
    <w:rsid w:val="00924591"/>
    <w:rsid w:val="00926A08"/>
    <w:rsid w:val="0092765F"/>
    <w:rsid w:val="009324C9"/>
    <w:rsid w:val="0094492E"/>
    <w:rsid w:val="00984052"/>
    <w:rsid w:val="009900CE"/>
    <w:rsid w:val="009A7CAA"/>
    <w:rsid w:val="009B07BC"/>
    <w:rsid w:val="009B45A7"/>
    <w:rsid w:val="009C18F5"/>
    <w:rsid w:val="009C3779"/>
    <w:rsid w:val="009F7109"/>
    <w:rsid w:val="00A2419C"/>
    <w:rsid w:val="00A33E2A"/>
    <w:rsid w:val="00A5146F"/>
    <w:rsid w:val="00A544AE"/>
    <w:rsid w:val="00A60374"/>
    <w:rsid w:val="00A86475"/>
    <w:rsid w:val="00A9018F"/>
    <w:rsid w:val="00AA3EF8"/>
    <w:rsid w:val="00AA6BBC"/>
    <w:rsid w:val="00AD36EF"/>
    <w:rsid w:val="00B32272"/>
    <w:rsid w:val="00B561A7"/>
    <w:rsid w:val="00B61C05"/>
    <w:rsid w:val="00B9007A"/>
    <w:rsid w:val="00B91786"/>
    <w:rsid w:val="00B95795"/>
    <w:rsid w:val="00BA0A74"/>
    <w:rsid w:val="00BB5CCE"/>
    <w:rsid w:val="00BC0B6F"/>
    <w:rsid w:val="00BC3AF7"/>
    <w:rsid w:val="00C00E35"/>
    <w:rsid w:val="00C04D62"/>
    <w:rsid w:val="00C10EF0"/>
    <w:rsid w:val="00C207F9"/>
    <w:rsid w:val="00C216E4"/>
    <w:rsid w:val="00C2538D"/>
    <w:rsid w:val="00C3100C"/>
    <w:rsid w:val="00C37FEC"/>
    <w:rsid w:val="00C41F47"/>
    <w:rsid w:val="00C56C15"/>
    <w:rsid w:val="00CA2B29"/>
    <w:rsid w:val="00CA7FC2"/>
    <w:rsid w:val="00CC056E"/>
    <w:rsid w:val="00CC5A52"/>
    <w:rsid w:val="00CD1E12"/>
    <w:rsid w:val="00CD2F94"/>
    <w:rsid w:val="00CD3C00"/>
    <w:rsid w:val="00CE41F6"/>
    <w:rsid w:val="00CE6464"/>
    <w:rsid w:val="00D16D31"/>
    <w:rsid w:val="00D34DF7"/>
    <w:rsid w:val="00D41230"/>
    <w:rsid w:val="00D42346"/>
    <w:rsid w:val="00D477AD"/>
    <w:rsid w:val="00D62A7C"/>
    <w:rsid w:val="00D810B5"/>
    <w:rsid w:val="00D84E6D"/>
    <w:rsid w:val="00DA67D3"/>
    <w:rsid w:val="00DC736F"/>
    <w:rsid w:val="00DE15B1"/>
    <w:rsid w:val="00DE487E"/>
    <w:rsid w:val="00E02826"/>
    <w:rsid w:val="00E04789"/>
    <w:rsid w:val="00E06749"/>
    <w:rsid w:val="00E22AE7"/>
    <w:rsid w:val="00E441BB"/>
    <w:rsid w:val="00E450F1"/>
    <w:rsid w:val="00E45647"/>
    <w:rsid w:val="00E5060F"/>
    <w:rsid w:val="00E52D9A"/>
    <w:rsid w:val="00E63956"/>
    <w:rsid w:val="00E66246"/>
    <w:rsid w:val="00E85504"/>
    <w:rsid w:val="00E9229E"/>
    <w:rsid w:val="00E9392D"/>
    <w:rsid w:val="00E96464"/>
    <w:rsid w:val="00E97063"/>
    <w:rsid w:val="00EA3321"/>
    <w:rsid w:val="00EC721F"/>
    <w:rsid w:val="00ED3362"/>
    <w:rsid w:val="00EF192E"/>
    <w:rsid w:val="00EF2CE2"/>
    <w:rsid w:val="00EF776E"/>
    <w:rsid w:val="00F00662"/>
    <w:rsid w:val="00F22EF0"/>
    <w:rsid w:val="00F26C47"/>
    <w:rsid w:val="00F330E3"/>
    <w:rsid w:val="00F3460F"/>
    <w:rsid w:val="00F34793"/>
    <w:rsid w:val="00F37829"/>
    <w:rsid w:val="00F43049"/>
    <w:rsid w:val="00F53DB5"/>
    <w:rsid w:val="00F54391"/>
    <w:rsid w:val="00F76804"/>
    <w:rsid w:val="00FA5CDA"/>
    <w:rsid w:val="00FB014C"/>
    <w:rsid w:val="00FB37E5"/>
    <w:rsid w:val="00FC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7D40A"/>
  <w15:docId w15:val="{046B42D8-39F9-424E-B7DC-D94AD03DC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5584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A02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45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02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45C"/>
    <w:rPr>
      <w:lang w:val="en-GB"/>
    </w:rPr>
  </w:style>
  <w:style w:type="character" w:styleId="Hyperlink">
    <w:name w:val="Hyperlink"/>
    <w:basedOn w:val="DefaultParagraphFont"/>
    <w:uiPriority w:val="99"/>
    <w:unhideWhenUsed/>
    <w:rsid w:val="00A0245C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45584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55841"/>
    <w:rPr>
      <w:color w:val="605E5C"/>
      <w:shd w:val="clear" w:color="auto" w:fill="E1DFDD"/>
    </w:rPr>
  </w:style>
  <w:style w:type="character" w:styleId="SubtleEmphasis">
    <w:name w:val="Subtle Emphasis"/>
    <w:basedOn w:val="DefaultParagraphFont"/>
    <w:uiPriority w:val="19"/>
    <w:qFormat/>
    <w:rsid w:val="00455841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2A5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m@sea-intelligence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a@sea-intelligence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TpyWfDKlq3yxw2j7Yky3MWA4xA==">AMUW2mVhm+8z4i3aQtRCx4lkkGWzMRWlxEy37cOwCqMFw2JVn3pZo778WRbl314ViZ2Fch9QG4SN4FajiK7BQEghlyZcAoNq9/F9Nstr1ukvKEL9IoLQNpQ=</go:docsCustomData>
</go:gDocsCustomXmlDataStorage>
</file>

<file path=customXml/itemProps1.xml><?xml version="1.0" encoding="utf-8"?>
<ds:datastoreItem xmlns:ds="http://schemas.openxmlformats.org/officeDocument/2006/customXml" ds:itemID="{11AC8796-E7C8-4840-A7BF-DB071BFFFA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Imaad Asad</dc:creator>
  <cp:lastModifiedBy>Alan Murphy</cp:lastModifiedBy>
  <cp:revision>6</cp:revision>
  <dcterms:created xsi:type="dcterms:W3CDTF">2022-03-15T01:05:00Z</dcterms:created>
  <dcterms:modified xsi:type="dcterms:W3CDTF">2022-03-15T08:39:00Z</dcterms:modified>
</cp:coreProperties>
</file>