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D40A" w14:textId="2926089D" w:rsidR="00ED3362" w:rsidRPr="003E6380" w:rsidRDefault="002D7F7B" w:rsidP="003E6380">
      <w:pPr>
        <w:spacing w:after="0" w:line="276" w:lineRule="auto"/>
        <w:rPr>
          <w:rFonts w:ascii="Khmer" w:eastAsia="Khmer" w:hAnsi="Khmer" w:cs="Khmer"/>
          <w:b/>
          <w:sz w:val="48"/>
          <w:szCs w:val="48"/>
        </w:rPr>
      </w:pPr>
      <w:r w:rsidRPr="003E6380">
        <w:rPr>
          <w:noProof/>
        </w:rPr>
        <mc:AlternateContent>
          <mc:Choice Requires="wps">
            <w:drawing>
              <wp:anchor distT="0" distB="0" distL="114300" distR="114300" simplePos="0" relativeHeight="251658240" behindDoc="0" locked="0" layoutInCell="1" hidden="0" allowOverlap="1" wp14:anchorId="23D7D411" wp14:editId="680744B9">
                <wp:simplePos x="0" y="0"/>
                <wp:positionH relativeFrom="column">
                  <wp:posOffset>-914399</wp:posOffset>
                </wp:positionH>
                <wp:positionV relativeFrom="paragraph">
                  <wp:posOffset>-901699</wp:posOffset>
                </wp:positionV>
                <wp:extent cx="8178165" cy="885825"/>
                <wp:effectExtent l="0" t="0" r="0" b="0"/>
                <wp:wrapNone/>
                <wp:docPr id="47" name="Rectangle 47"/>
                <wp:cNvGraphicFramePr/>
                <a:graphic xmlns:a="http://schemas.openxmlformats.org/drawingml/2006/main">
                  <a:graphicData uri="http://schemas.microsoft.com/office/word/2010/wordprocessingShape">
                    <wps:wsp>
                      <wps:cNvSpPr/>
                      <wps:spPr>
                        <a:xfrm>
                          <a:off x="1261680" y="3341850"/>
                          <a:ext cx="8168640" cy="876300"/>
                        </a:xfrm>
                        <a:prstGeom prst="rect">
                          <a:avLst/>
                        </a:prstGeom>
                        <a:solidFill>
                          <a:srgbClr val="003398"/>
                        </a:solidFill>
                        <a:ln w="9525" cap="flat" cmpd="sng">
                          <a:solidFill>
                            <a:srgbClr val="003398"/>
                          </a:solidFill>
                          <a:prstDash val="solid"/>
                          <a:miter lim="800000"/>
                          <a:headEnd type="none" w="sm" len="sm"/>
                          <a:tailEnd type="none" w="sm" len="sm"/>
                        </a:ln>
                      </wps:spPr>
                      <wps:txbx>
                        <w:txbxContent>
                          <w:p w14:paraId="23D7D416" w14:textId="137CA78F" w:rsidR="00ED3362" w:rsidRDefault="002D7F7B">
                            <w:pPr>
                              <w:spacing w:after="120" w:line="240" w:lineRule="auto"/>
                              <w:textDirection w:val="btLr"/>
                            </w:pPr>
                            <w:r>
                              <w:rPr>
                                <w:rFonts w:ascii="Verdana" w:eastAsia="Verdana" w:hAnsi="Verdana" w:cs="Verdana"/>
                                <w:b/>
                                <w:color w:val="FFFFFF"/>
                                <w:sz w:val="36"/>
                              </w:rPr>
                              <w:t>Sea-Intelligence – Press Release (</w:t>
                            </w:r>
                            <w:r w:rsidR="00E97063">
                              <w:rPr>
                                <w:rFonts w:ascii="Verdana" w:eastAsia="Verdana" w:hAnsi="Verdana" w:cs="Verdana"/>
                                <w:b/>
                                <w:color w:val="FFFFFF"/>
                                <w:sz w:val="36"/>
                              </w:rPr>
                              <w:t>Mar 1</w:t>
                            </w:r>
                            <w:r w:rsidR="00E97063" w:rsidRPr="00E97063">
                              <w:rPr>
                                <w:rFonts w:ascii="Verdana" w:eastAsia="Verdana" w:hAnsi="Verdana" w:cs="Verdana"/>
                                <w:b/>
                                <w:color w:val="FFFFFF"/>
                                <w:sz w:val="36"/>
                                <w:vertAlign w:val="superscript"/>
                              </w:rPr>
                              <w:t>st</w:t>
                            </w:r>
                            <w:r>
                              <w:rPr>
                                <w:rFonts w:ascii="Verdana" w:eastAsia="Verdana" w:hAnsi="Verdana" w:cs="Verdana"/>
                                <w:b/>
                                <w:color w:val="FFFFFF"/>
                                <w:sz w:val="36"/>
                              </w:rPr>
                              <w:t>, 202</w:t>
                            </w:r>
                            <w:r w:rsidR="00F54391">
                              <w:rPr>
                                <w:rFonts w:ascii="Verdana" w:eastAsia="Verdana" w:hAnsi="Verdana" w:cs="Verdana"/>
                                <w:b/>
                                <w:color w:val="FFFFFF"/>
                                <w:sz w:val="36"/>
                              </w:rPr>
                              <w:t>2</w:t>
                            </w:r>
                            <w:r>
                              <w:rPr>
                                <w:rFonts w:ascii="Verdana" w:eastAsia="Verdana" w:hAnsi="Verdana" w:cs="Verdana"/>
                                <w:b/>
                                <w:color w:val="FFFFFF"/>
                                <w:sz w:val="36"/>
                              </w:rPr>
                              <w:t>)</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wps:txbx>
                      <wps:bodyPr spcFirstLastPara="1" wrap="square" lIns="914400" tIns="180000" rIns="228600" bIns="45700" anchor="ctr" anchorCtr="0">
                        <a:noAutofit/>
                      </wps:bodyPr>
                    </wps:wsp>
                  </a:graphicData>
                </a:graphic>
              </wp:anchor>
            </w:drawing>
          </mc:Choice>
          <mc:Fallback>
            <w:pict>
              <v:rect w14:anchorId="23D7D411" id="Rectangle 47" o:spid="_x0000_s1026" style="position:absolute;margin-left:-1in;margin-top:-71pt;width:643.9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" fillcolor="#003398" strokecolor="#003398">
                <v:stroke startarrowwidth="narrow" startarrowlength="short" endarrowwidth="narrow" endarrowlength="short"/>
                <v:textbox inset="1in,5mm,18pt,1.2694mm">
                  <w:txbxContent>
                    <w:p w14:paraId="23D7D416" w14:textId="137CA78F" w:rsidR="00ED3362" w:rsidRDefault="002D7F7B">
                      <w:pPr>
                        <w:spacing w:after="120" w:line="240" w:lineRule="auto"/>
                        <w:textDirection w:val="btLr"/>
                      </w:pPr>
                      <w:r>
                        <w:rPr>
                          <w:rFonts w:ascii="Verdana" w:eastAsia="Verdana" w:hAnsi="Verdana" w:cs="Verdana"/>
                          <w:b/>
                          <w:color w:val="FFFFFF"/>
                          <w:sz w:val="36"/>
                        </w:rPr>
                        <w:t>Sea-Intelligence – Press Release (</w:t>
                      </w:r>
                      <w:r w:rsidR="00E97063">
                        <w:rPr>
                          <w:rFonts w:ascii="Verdana" w:eastAsia="Verdana" w:hAnsi="Verdana" w:cs="Verdana"/>
                          <w:b/>
                          <w:color w:val="FFFFFF"/>
                          <w:sz w:val="36"/>
                        </w:rPr>
                        <w:t>Mar 1</w:t>
                      </w:r>
                      <w:r w:rsidR="00E97063" w:rsidRPr="00E97063">
                        <w:rPr>
                          <w:rFonts w:ascii="Verdana" w:eastAsia="Verdana" w:hAnsi="Verdana" w:cs="Verdana"/>
                          <w:b/>
                          <w:color w:val="FFFFFF"/>
                          <w:sz w:val="36"/>
                          <w:vertAlign w:val="superscript"/>
                        </w:rPr>
                        <w:t>st</w:t>
                      </w:r>
                      <w:r>
                        <w:rPr>
                          <w:rFonts w:ascii="Verdana" w:eastAsia="Verdana" w:hAnsi="Verdana" w:cs="Verdana"/>
                          <w:b/>
                          <w:color w:val="FFFFFF"/>
                          <w:sz w:val="36"/>
                        </w:rPr>
                        <w:t>, 202</w:t>
                      </w:r>
                      <w:r w:rsidR="00F54391">
                        <w:rPr>
                          <w:rFonts w:ascii="Verdana" w:eastAsia="Verdana" w:hAnsi="Verdana" w:cs="Verdana"/>
                          <w:b/>
                          <w:color w:val="FFFFFF"/>
                          <w:sz w:val="36"/>
                        </w:rPr>
                        <w:t>2</w:t>
                      </w:r>
                      <w:r>
                        <w:rPr>
                          <w:rFonts w:ascii="Verdana" w:eastAsia="Verdana" w:hAnsi="Verdana" w:cs="Verdana"/>
                          <w:b/>
                          <w:color w:val="FFFFFF"/>
                          <w:sz w:val="36"/>
                        </w:rPr>
                        <w:t>)</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v:textbox>
              </v:rect>
            </w:pict>
          </mc:Fallback>
        </mc:AlternateContent>
      </w:r>
      <w:r w:rsidR="00E97063">
        <w:rPr>
          <w:rFonts w:ascii="Khmer" w:eastAsia="Khmer" w:hAnsi="Khmer" w:cs="Khmer"/>
          <w:b/>
          <w:sz w:val="48"/>
          <w:szCs w:val="48"/>
        </w:rPr>
        <w:t>The US</w:t>
      </w:r>
      <w:r w:rsidR="00751874">
        <w:rPr>
          <w:rFonts w:ascii="Khmer" w:eastAsia="Khmer" w:hAnsi="Khmer" w:cs="Khmer"/>
          <w:b/>
          <w:sz w:val="48"/>
          <w:szCs w:val="48"/>
        </w:rPr>
        <w:t xml:space="preserve"> </w:t>
      </w:r>
      <w:r w:rsidR="00E97063">
        <w:rPr>
          <w:rFonts w:ascii="Khmer" w:eastAsia="Khmer" w:hAnsi="Khmer" w:cs="Khmer"/>
          <w:b/>
          <w:sz w:val="48"/>
          <w:szCs w:val="48"/>
        </w:rPr>
        <w:t>W</w:t>
      </w:r>
      <w:r w:rsidR="00751874">
        <w:rPr>
          <w:rFonts w:ascii="Khmer" w:eastAsia="Khmer" w:hAnsi="Khmer" w:cs="Khmer"/>
          <w:b/>
          <w:sz w:val="48"/>
          <w:szCs w:val="48"/>
        </w:rPr>
        <w:t xml:space="preserve">est </w:t>
      </w:r>
      <w:r w:rsidR="00E97063">
        <w:rPr>
          <w:rFonts w:ascii="Khmer" w:eastAsia="Khmer" w:hAnsi="Khmer" w:cs="Khmer"/>
          <w:b/>
          <w:sz w:val="48"/>
          <w:szCs w:val="48"/>
        </w:rPr>
        <w:t>C</w:t>
      </w:r>
      <w:r w:rsidR="00751874">
        <w:rPr>
          <w:rFonts w:ascii="Khmer" w:eastAsia="Khmer" w:hAnsi="Khmer" w:cs="Khmer"/>
          <w:b/>
          <w:sz w:val="48"/>
          <w:szCs w:val="48"/>
        </w:rPr>
        <w:t>oast vessel</w:t>
      </w:r>
      <w:r w:rsidR="00E97063">
        <w:rPr>
          <w:rFonts w:ascii="Khmer" w:eastAsia="Khmer" w:hAnsi="Khmer" w:cs="Khmer"/>
          <w:b/>
          <w:sz w:val="48"/>
          <w:szCs w:val="48"/>
        </w:rPr>
        <w:t xml:space="preserve"> queue will grow again</w:t>
      </w:r>
    </w:p>
    <w:p w14:paraId="18F0FF7E" w14:textId="3A918F11" w:rsidR="00C3100C" w:rsidRDefault="00C37FEC" w:rsidP="00686D02">
      <w:pPr>
        <w:spacing w:after="120" w:line="336" w:lineRule="auto"/>
        <w:jc w:val="both"/>
        <w:rPr>
          <w:rFonts w:ascii="Verdana" w:eastAsia="Verdana" w:hAnsi="Verdana" w:cs="Verdana"/>
        </w:rPr>
      </w:pPr>
      <w:r>
        <w:rPr>
          <w:rFonts w:ascii="Verdana" w:eastAsia="Verdana" w:hAnsi="Verdana" w:cs="Verdana"/>
        </w:rPr>
        <w:t xml:space="preserve">The vessel queue outside of </w:t>
      </w:r>
      <w:r w:rsidR="003F4C38">
        <w:rPr>
          <w:rFonts w:ascii="Verdana" w:eastAsia="Verdana" w:hAnsi="Verdana" w:cs="Verdana"/>
        </w:rPr>
        <w:t xml:space="preserve">Los Angeles/Long Beach </w:t>
      </w:r>
      <w:r w:rsidR="00B9007A">
        <w:rPr>
          <w:rFonts w:ascii="Verdana" w:eastAsia="Verdana" w:hAnsi="Verdana" w:cs="Verdana"/>
        </w:rPr>
        <w:t xml:space="preserve">(LA/LB) </w:t>
      </w:r>
      <w:r>
        <w:rPr>
          <w:rFonts w:ascii="Verdana" w:eastAsia="Verdana" w:hAnsi="Verdana" w:cs="Verdana"/>
        </w:rPr>
        <w:t xml:space="preserve">recently dropped </w:t>
      </w:r>
      <w:r w:rsidR="003F4C38">
        <w:rPr>
          <w:rFonts w:ascii="Verdana" w:eastAsia="Verdana" w:hAnsi="Verdana" w:cs="Verdana"/>
        </w:rPr>
        <w:t xml:space="preserve">to </w:t>
      </w:r>
      <w:r w:rsidR="006340E4">
        <w:rPr>
          <w:rFonts w:ascii="Verdana" w:eastAsia="Verdana" w:hAnsi="Verdana" w:cs="Verdana"/>
        </w:rPr>
        <w:t xml:space="preserve">66 vessels </w:t>
      </w:r>
      <w:r>
        <w:rPr>
          <w:rFonts w:ascii="Verdana" w:eastAsia="Verdana" w:hAnsi="Verdana" w:cs="Verdana"/>
        </w:rPr>
        <w:t xml:space="preserve">from 100-105 vessels. </w:t>
      </w:r>
      <w:r w:rsidR="006340E4">
        <w:rPr>
          <w:rFonts w:ascii="Verdana" w:eastAsia="Verdana" w:hAnsi="Verdana" w:cs="Verdana"/>
        </w:rPr>
        <w:t xml:space="preserve">While this does look like a light at the end of the tunnel, the data </w:t>
      </w:r>
      <w:r w:rsidR="00C3100C">
        <w:rPr>
          <w:rFonts w:ascii="Verdana" w:eastAsia="Verdana" w:hAnsi="Verdana" w:cs="Verdana"/>
        </w:rPr>
        <w:t xml:space="preserve">from </w:t>
      </w:r>
      <w:r w:rsidR="00751874">
        <w:rPr>
          <w:rFonts w:ascii="Verdana" w:eastAsia="Verdana" w:hAnsi="Verdana" w:cs="Verdana"/>
        </w:rPr>
        <w:t>Sea-Intelligence’s</w:t>
      </w:r>
      <w:r w:rsidR="00C3100C">
        <w:rPr>
          <w:rFonts w:ascii="Verdana" w:eastAsia="Verdana" w:hAnsi="Verdana" w:cs="Verdana"/>
        </w:rPr>
        <w:t xml:space="preserve"> </w:t>
      </w:r>
      <w:r w:rsidR="00C3100C">
        <w:rPr>
          <w:rFonts w:ascii="Verdana" w:eastAsia="Verdana" w:hAnsi="Verdana" w:cs="Verdana"/>
          <w:i/>
          <w:iCs/>
        </w:rPr>
        <w:t xml:space="preserve">Trade Capacity Outlook (TCO) </w:t>
      </w:r>
      <w:r w:rsidR="00C3100C">
        <w:rPr>
          <w:rFonts w:ascii="Verdana" w:eastAsia="Verdana" w:hAnsi="Verdana" w:cs="Verdana"/>
        </w:rPr>
        <w:t xml:space="preserve">database shows </w:t>
      </w:r>
      <w:r>
        <w:rPr>
          <w:rFonts w:ascii="Verdana" w:eastAsia="Verdana" w:hAnsi="Verdana" w:cs="Verdana"/>
        </w:rPr>
        <w:t>otherwise</w:t>
      </w:r>
      <w:r w:rsidR="00C3100C">
        <w:rPr>
          <w:rFonts w:ascii="Verdana" w:eastAsia="Verdana" w:hAnsi="Verdana" w:cs="Verdana"/>
        </w:rPr>
        <w:t>.</w:t>
      </w:r>
    </w:p>
    <w:p w14:paraId="24238D7E" w14:textId="74FA8D23" w:rsidR="00B9007A" w:rsidRDefault="00751874" w:rsidP="00AA3EF8">
      <w:pPr>
        <w:spacing w:after="120" w:line="336" w:lineRule="auto"/>
        <w:jc w:val="both"/>
        <w:rPr>
          <w:rFonts w:ascii="Verdana" w:eastAsia="Verdana" w:hAnsi="Verdana" w:cs="Verdana"/>
        </w:rPr>
      </w:pPr>
      <w:r w:rsidRPr="00C10EF0">
        <w:rPr>
          <w:noProof/>
        </w:rPr>
        <w:drawing>
          <wp:anchor distT="0" distB="0" distL="114300" distR="114300" simplePos="0" relativeHeight="251659264" behindDoc="1" locked="0" layoutInCell="1" allowOverlap="1" wp14:anchorId="33C2126A" wp14:editId="605FAC44">
            <wp:simplePos x="0" y="0"/>
            <wp:positionH relativeFrom="margin">
              <wp:posOffset>-91440</wp:posOffset>
            </wp:positionH>
            <wp:positionV relativeFrom="paragraph">
              <wp:posOffset>944880</wp:posOffset>
            </wp:positionV>
            <wp:extent cx="2313305" cy="2161540"/>
            <wp:effectExtent l="0" t="0" r="0" b="0"/>
            <wp:wrapTight wrapText="bothSides">
              <wp:wrapPolygon edited="0">
                <wp:start x="0" y="0"/>
                <wp:lineTo x="0" y="21321"/>
                <wp:lineTo x="21345" y="21321"/>
                <wp:lineTo x="21345" y="0"/>
                <wp:lineTo x="0" y="0"/>
              </wp:wrapPolygon>
            </wp:wrapTight>
            <wp:docPr id="1" name="Picture 1"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 scatt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13305" cy="2161540"/>
                    </a:xfrm>
                    <a:prstGeom prst="rect">
                      <a:avLst/>
                    </a:prstGeom>
                  </pic:spPr>
                </pic:pic>
              </a:graphicData>
            </a:graphic>
            <wp14:sizeRelH relativeFrom="margin">
              <wp14:pctWidth>0</wp14:pctWidth>
            </wp14:sizeRelH>
            <wp14:sizeRelV relativeFrom="margin">
              <wp14:pctHeight>0</wp14:pctHeight>
            </wp14:sizeRelV>
          </wp:anchor>
        </w:drawing>
      </w:r>
      <w:r w:rsidR="00C3100C">
        <w:rPr>
          <w:rFonts w:ascii="Verdana" w:eastAsia="Verdana" w:hAnsi="Verdana" w:cs="Verdana"/>
        </w:rPr>
        <w:t>As a starting point, we modelled an average transit time of 2½ weeks from Asia</w:t>
      </w:r>
      <w:r>
        <w:rPr>
          <w:rFonts w:ascii="Verdana" w:eastAsia="Verdana" w:hAnsi="Verdana" w:cs="Verdana"/>
        </w:rPr>
        <w:t>,</w:t>
      </w:r>
      <w:r w:rsidR="00C3100C">
        <w:rPr>
          <w:rFonts w:ascii="Verdana" w:eastAsia="Verdana" w:hAnsi="Verdana" w:cs="Verdana"/>
        </w:rPr>
        <w:t xml:space="preserve"> to get the expected number of vessel arrivals on US West Coast each week.</w:t>
      </w:r>
      <w:r w:rsidR="00B9007A">
        <w:rPr>
          <w:rFonts w:ascii="Verdana" w:eastAsia="Verdana" w:hAnsi="Verdana" w:cs="Verdana"/>
        </w:rPr>
        <w:t xml:space="preserve"> </w:t>
      </w:r>
      <w:r w:rsidR="00001E52">
        <w:rPr>
          <w:rFonts w:ascii="Verdana" w:eastAsia="Verdana" w:hAnsi="Verdana" w:cs="Verdana"/>
        </w:rPr>
        <w:t xml:space="preserve">If we take 2021-Q4 as a baseline, we can calculate </w:t>
      </w:r>
      <w:r w:rsidR="00AA3EF8">
        <w:rPr>
          <w:rFonts w:ascii="Verdana" w:eastAsia="Verdana" w:hAnsi="Verdana" w:cs="Verdana"/>
        </w:rPr>
        <w:t xml:space="preserve">the </w:t>
      </w:r>
      <w:r w:rsidR="00C37FEC">
        <w:rPr>
          <w:rFonts w:ascii="Verdana" w:eastAsia="Verdana" w:hAnsi="Verdana" w:cs="Verdana"/>
        </w:rPr>
        <w:t xml:space="preserve">relative </w:t>
      </w:r>
      <w:r w:rsidR="00AA3EF8">
        <w:rPr>
          <w:rFonts w:ascii="Verdana" w:eastAsia="Verdana" w:hAnsi="Verdana" w:cs="Verdana"/>
        </w:rPr>
        <w:t>cumulative change</w:t>
      </w:r>
      <w:r w:rsidR="00B9007A">
        <w:rPr>
          <w:rFonts w:ascii="Verdana" w:eastAsia="Verdana" w:hAnsi="Verdana" w:cs="Verdana"/>
        </w:rPr>
        <w:t xml:space="preserve"> </w:t>
      </w:r>
      <w:r w:rsidR="00C37FEC">
        <w:rPr>
          <w:rFonts w:ascii="Verdana" w:eastAsia="Verdana" w:hAnsi="Verdana" w:cs="Verdana"/>
        </w:rPr>
        <w:t>in the number of vessel arrivals</w:t>
      </w:r>
      <w:r w:rsidR="00AA3EF8">
        <w:rPr>
          <w:rFonts w:ascii="Verdana" w:eastAsia="Verdana" w:hAnsi="Verdana" w:cs="Verdana"/>
        </w:rPr>
        <w:t xml:space="preserve">. </w:t>
      </w:r>
      <w:r w:rsidR="00001E52">
        <w:rPr>
          <w:rFonts w:ascii="Verdana" w:eastAsia="Verdana" w:hAnsi="Verdana" w:cs="Verdana"/>
        </w:rPr>
        <w:t xml:space="preserve">As the </w:t>
      </w:r>
      <w:r w:rsidR="00001E52">
        <w:rPr>
          <w:rFonts w:ascii="Verdana" w:eastAsia="Verdana" w:hAnsi="Verdana" w:cs="Verdana"/>
          <w:i/>
          <w:iCs/>
        </w:rPr>
        <w:t xml:space="preserve">TCO </w:t>
      </w:r>
      <w:r>
        <w:rPr>
          <w:rFonts w:ascii="Verdana" w:eastAsia="Verdana" w:hAnsi="Verdana" w:cs="Verdana"/>
        </w:rPr>
        <w:t xml:space="preserve">database </w:t>
      </w:r>
      <w:r w:rsidR="00001E52">
        <w:rPr>
          <w:rFonts w:ascii="Verdana" w:eastAsia="Verdana" w:hAnsi="Verdana" w:cs="Verdana"/>
        </w:rPr>
        <w:t>is forward looking, we can do this out to May 9</w:t>
      </w:r>
      <w:r w:rsidR="00001E52" w:rsidRPr="00001E52">
        <w:rPr>
          <w:rFonts w:ascii="Verdana" w:eastAsia="Verdana" w:hAnsi="Verdana" w:cs="Verdana"/>
          <w:vertAlign w:val="superscript"/>
        </w:rPr>
        <w:t>th</w:t>
      </w:r>
      <w:r w:rsidR="00001E52">
        <w:rPr>
          <w:rFonts w:ascii="Verdana" w:eastAsia="Verdana" w:hAnsi="Verdana" w:cs="Verdana"/>
        </w:rPr>
        <w:t>, 2022</w:t>
      </w:r>
      <w:r>
        <w:rPr>
          <w:rFonts w:ascii="Verdana" w:eastAsia="Verdana" w:hAnsi="Verdana" w:cs="Verdana"/>
        </w:rPr>
        <w:t>,</w:t>
      </w:r>
      <w:r w:rsidR="00C37FEC">
        <w:rPr>
          <w:rFonts w:ascii="Verdana" w:eastAsia="Verdana" w:hAnsi="Verdana" w:cs="Verdana"/>
        </w:rPr>
        <w:t xml:space="preserve"> as in figure 1.</w:t>
      </w:r>
    </w:p>
    <w:p w14:paraId="2422F7D6" w14:textId="472B22ED" w:rsidR="00C37FEC" w:rsidRDefault="00B9007A" w:rsidP="00B9007A">
      <w:pPr>
        <w:spacing w:after="120" w:line="336" w:lineRule="auto"/>
        <w:jc w:val="both"/>
        <w:rPr>
          <w:rFonts w:ascii="Verdana" w:eastAsia="Verdana" w:hAnsi="Verdana" w:cs="Verdana"/>
        </w:rPr>
      </w:pPr>
      <w:r>
        <w:rPr>
          <w:rFonts w:ascii="Verdana" w:eastAsia="Verdana" w:hAnsi="Verdana" w:cs="Verdana"/>
        </w:rPr>
        <w:t xml:space="preserve">The </w:t>
      </w:r>
      <w:r w:rsidR="00AA3EF8" w:rsidRPr="00AA3EF8">
        <w:rPr>
          <w:rFonts w:ascii="Verdana" w:eastAsia="Verdana" w:hAnsi="Verdana" w:cs="Verdana"/>
        </w:rPr>
        <w:t xml:space="preserve">maximum reduction </w:t>
      </w:r>
      <w:r w:rsidRPr="00B9007A">
        <w:rPr>
          <w:rFonts w:ascii="Verdana" w:eastAsia="Verdana" w:hAnsi="Verdana" w:cs="Verdana"/>
        </w:rPr>
        <w:t>is</w:t>
      </w:r>
      <w:r>
        <w:rPr>
          <w:rFonts w:ascii="Verdana" w:eastAsia="Verdana" w:hAnsi="Verdana" w:cs="Verdana"/>
        </w:rPr>
        <w:t xml:space="preserve"> reached </w:t>
      </w:r>
      <w:r w:rsidR="00AA3EF8" w:rsidRPr="00AA3EF8">
        <w:rPr>
          <w:rFonts w:ascii="Verdana" w:eastAsia="Verdana" w:hAnsi="Verdana" w:cs="Verdana"/>
        </w:rPr>
        <w:t xml:space="preserve">in the first week of March, </w:t>
      </w:r>
      <w:r w:rsidRPr="00B9007A">
        <w:rPr>
          <w:rFonts w:ascii="Verdana" w:eastAsia="Verdana" w:hAnsi="Verdana" w:cs="Verdana"/>
        </w:rPr>
        <w:t>wi</w:t>
      </w:r>
      <w:r>
        <w:rPr>
          <w:rFonts w:ascii="Verdana" w:eastAsia="Verdana" w:hAnsi="Verdana" w:cs="Verdana"/>
        </w:rPr>
        <w:t xml:space="preserve">th </w:t>
      </w:r>
      <w:r w:rsidR="00AA3EF8" w:rsidRPr="00AA3EF8">
        <w:rPr>
          <w:rFonts w:ascii="Verdana" w:eastAsia="Verdana" w:hAnsi="Verdana" w:cs="Verdana"/>
        </w:rPr>
        <w:t>60 fewer vessel arrivals compared to a situation where the 2021-Q4 flow had continued uninterrupted. It should be noted that in Q4, the queue outside LA/LB grew from approximately 80 vessels in October to 105 by the end of the year</w:t>
      </w:r>
      <w:r w:rsidR="00C37FEC" w:rsidRPr="00C37FEC">
        <w:rPr>
          <w:rFonts w:ascii="Verdana" w:eastAsia="Verdana" w:hAnsi="Verdana" w:cs="Verdana"/>
        </w:rPr>
        <w:t xml:space="preserve"> </w:t>
      </w:r>
      <w:r w:rsidR="00C37FEC">
        <w:rPr>
          <w:rFonts w:ascii="Verdana" w:eastAsia="Verdana" w:hAnsi="Verdana" w:cs="Verdana"/>
        </w:rPr>
        <w:t>(</w:t>
      </w:r>
      <w:r w:rsidR="00AA3EF8" w:rsidRPr="00AA3EF8">
        <w:rPr>
          <w:rFonts w:ascii="Verdana" w:eastAsia="Verdana" w:hAnsi="Verdana" w:cs="Verdana"/>
        </w:rPr>
        <w:t>a cumulative increase of 25 vessels</w:t>
      </w:r>
      <w:r w:rsidR="00C37FEC" w:rsidRPr="00C37FEC">
        <w:rPr>
          <w:rFonts w:ascii="Verdana" w:eastAsia="Verdana" w:hAnsi="Verdana" w:cs="Verdana"/>
        </w:rPr>
        <w:t>)</w:t>
      </w:r>
      <w:r w:rsidR="00AA3EF8" w:rsidRPr="00AA3EF8">
        <w:rPr>
          <w:rFonts w:ascii="Verdana" w:eastAsia="Verdana" w:hAnsi="Verdana" w:cs="Verdana"/>
        </w:rPr>
        <w:t>.</w:t>
      </w:r>
      <w:r w:rsidR="00C37FEC">
        <w:rPr>
          <w:rFonts w:ascii="Verdana" w:eastAsia="Verdana" w:hAnsi="Verdana" w:cs="Verdana"/>
        </w:rPr>
        <w:t xml:space="preserve"> </w:t>
      </w:r>
      <w:r w:rsidRPr="00B9007A">
        <w:rPr>
          <w:rFonts w:ascii="Verdana" w:eastAsia="Verdana" w:hAnsi="Verdana" w:cs="Verdana"/>
        </w:rPr>
        <w:t>Be</w:t>
      </w:r>
      <w:r>
        <w:rPr>
          <w:rFonts w:ascii="Verdana" w:eastAsia="Verdana" w:hAnsi="Verdana" w:cs="Verdana"/>
        </w:rPr>
        <w:t xml:space="preserve">cause </w:t>
      </w:r>
      <w:r w:rsidRPr="00B9007A">
        <w:rPr>
          <w:rFonts w:ascii="Verdana" w:eastAsia="Verdana" w:hAnsi="Verdana" w:cs="Verdana"/>
        </w:rPr>
        <w:t>of the decline in Asian departures, we should expect 60 fewer vessel arrivals by the first week of March. If we assume this mainly impact</w:t>
      </w:r>
      <w:r w:rsidR="00751874">
        <w:rPr>
          <w:rFonts w:ascii="Verdana" w:eastAsia="Verdana" w:hAnsi="Verdana" w:cs="Verdana"/>
        </w:rPr>
        <w:t>s</w:t>
      </w:r>
      <w:r w:rsidRPr="00B9007A">
        <w:rPr>
          <w:rFonts w:ascii="Verdana" w:eastAsia="Verdana" w:hAnsi="Verdana" w:cs="Verdana"/>
        </w:rPr>
        <w:t xml:space="preserve"> the LA/LB area, that would lead to a situation where the queue instead of growing to 120 vessels </w:t>
      </w:r>
      <w:r w:rsidR="00C37FEC" w:rsidRPr="00C37FEC">
        <w:rPr>
          <w:rFonts w:ascii="Verdana" w:eastAsia="Verdana" w:hAnsi="Verdana" w:cs="Verdana"/>
        </w:rPr>
        <w:t>(</w:t>
      </w:r>
      <w:r w:rsidRPr="00B9007A">
        <w:rPr>
          <w:rFonts w:ascii="Verdana" w:eastAsia="Verdana" w:hAnsi="Verdana" w:cs="Verdana"/>
        </w:rPr>
        <w:t>based on the Q4 steady flow</w:t>
      </w:r>
      <w:r w:rsidR="00C37FEC" w:rsidRPr="00C37FEC">
        <w:rPr>
          <w:rFonts w:ascii="Verdana" w:eastAsia="Verdana" w:hAnsi="Verdana" w:cs="Verdana"/>
        </w:rPr>
        <w:t>)</w:t>
      </w:r>
      <w:r w:rsidRPr="00B9007A">
        <w:rPr>
          <w:rFonts w:ascii="Verdana" w:eastAsia="Verdana" w:hAnsi="Verdana" w:cs="Verdana"/>
        </w:rPr>
        <w:t xml:space="preserve"> would decline to 60 vessels</w:t>
      </w:r>
      <w:r w:rsidR="00751874">
        <w:rPr>
          <w:rFonts w:ascii="Verdana" w:eastAsia="Verdana" w:hAnsi="Verdana" w:cs="Verdana"/>
        </w:rPr>
        <w:t>, and</w:t>
      </w:r>
      <w:r w:rsidR="00C37FEC" w:rsidRPr="00C37FEC">
        <w:rPr>
          <w:rFonts w:ascii="Verdana" w:eastAsia="Verdana" w:hAnsi="Verdana" w:cs="Verdana"/>
        </w:rPr>
        <w:t xml:space="preserve"> w</w:t>
      </w:r>
      <w:r w:rsidRPr="00B9007A">
        <w:rPr>
          <w:rFonts w:ascii="Verdana" w:eastAsia="Verdana" w:hAnsi="Verdana" w:cs="Verdana"/>
        </w:rPr>
        <w:t xml:space="preserve">e are presently seeing a queue of 66 vessels. </w:t>
      </w:r>
    </w:p>
    <w:p w14:paraId="1C210244" w14:textId="77777777" w:rsidR="00F26C47" w:rsidRDefault="00B9007A" w:rsidP="00B9007A">
      <w:pPr>
        <w:spacing w:after="120" w:line="336" w:lineRule="auto"/>
        <w:jc w:val="both"/>
        <w:rPr>
          <w:rFonts w:ascii="Verdana" w:eastAsia="Verdana" w:hAnsi="Verdana" w:cs="Verdana"/>
        </w:rPr>
      </w:pPr>
      <w:r w:rsidRPr="00B9007A">
        <w:rPr>
          <w:rFonts w:ascii="Verdana" w:eastAsia="Verdana" w:hAnsi="Verdana" w:cs="Verdana"/>
        </w:rPr>
        <w:t xml:space="preserve">What is more worrying, is that the data would therefore also imply that if there are no other changes, then the queue will be 25 vessels larger than the baseline by the end of May 2022. The baseline, in keeping with the queue growth in 2021-Q4, would imply a queue of 145 vessels. Adding the additional 25 would bring the queue to 170 vessels. </w:t>
      </w:r>
    </w:p>
    <w:p w14:paraId="5B8FD0C0" w14:textId="6FE71DD3" w:rsidR="00001E52" w:rsidRPr="00B9007A" w:rsidRDefault="00B9007A" w:rsidP="00B9007A">
      <w:pPr>
        <w:spacing w:after="120" w:line="336" w:lineRule="auto"/>
        <w:jc w:val="both"/>
        <w:rPr>
          <w:rFonts w:ascii="Verdana" w:eastAsia="Verdana" w:hAnsi="Verdana" w:cs="Verdana"/>
        </w:rPr>
      </w:pPr>
      <w:r w:rsidRPr="00B9007A">
        <w:rPr>
          <w:rFonts w:ascii="Verdana" w:eastAsia="Verdana" w:hAnsi="Verdana" w:cs="Verdana"/>
        </w:rPr>
        <w:t>This is extremely unlikely to happen – simply because there are not that many vessels to be had. What will happen instead, is that the sheer shortage of vessels will lead to many more blank sailings</w:t>
      </w:r>
      <w:r w:rsidR="00F26C47" w:rsidRPr="00F26C47">
        <w:rPr>
          <w:rFonts w:ascii="Verdana" w:eastAsia="Verdana" w:hAnsi="Verdana" w:cs="Verdana"/>
        </w:rPr>
        <w:t xml:space="preserve">. </w:t>
      </w:r>
      <w:r w:rsidRPr="00B9007A">
        <w:rPr>
          <w:rFonts w:ascii="Verdana" w:eastAsia="Verdana" w:hAnsi="Verdana" w:cs="Verdana"/>
        </w:rPr>
        <w:t>What we saw during January appeared to be a kind of steady-state balance, between the desire to operate the require</w:t>
      </w:r>
      <w:r w:rsidR="00751874">
        <w:rPr>
          <w:rFonts w:ascii="Verdana" w:eastAsia="Verdana" w:hAnsi="Verdana" w:cs="Verdana"/>
        </w:rPr>
        <w:t>d</w:t>
      </w:r>
      <w:r w:rsidRPr="00B9007A">
        <w:rPr>
          <w:rFonts w:ascii="Verdana" w:eastAsia="Verdana" w:hAnsi="Verdana" w:cs="Verdana"/>
        </w:rPr>
        <w:t xml:space="preserve"> vessels and the need to blank sailings due to the vessels being unavailable. Hence, more realistically, we might simply be back to the 100-105 vessels in the queue, by the time we get to April.</w:t>
      </w:r>
    </w:p>
    <w:p w14:paraId="23D7D40F" w14:textId="1EA05ADC" w:rsidR="00ED3362" w:rsidRPr="003E6380" w:rsidRDefault="002D7F7B" w:rsidP="000D437A">
      <w:pPr>
        <w:spacing w:after="120" w:line="336" w:lineRule="auto"/>
        <w:jc w:val="center"/>
        <w:rPr>
          <w:rFonts w:ascii="Verdana" w:eastAsia="Verdana" w:hAnsi="Verdana" w:cs="Verdana"/>
        </w:rPr>
      </w:pPr>
      <w:r w:rsidRPr="003E6380">
        <w:rPr>
          <w:rFonts w:ascii="Verdana" w:eastAsia="Verdana" w:hAnsi="Verdana" w:cs="Verdana"/>
        </w:rPr>
        <w:t>--- 000 --- END OF PRESS RELEASE --- 000 ---</w:t>
      </w:r>
    </w:p>
    <w:p w14:paraId="23D7D410" w14:textId="579591D7" w:rsidR="00ED3362" w:rsidRPr="003E6380" w:rsidRDefault="002D7F7B" w:rsidP="000D437A">
      <w:pPr>
        <w:spacing w:after="120" w:line="336" w:lineRule="auto"/>
        <w:rPr>
          <w:rFonts w:ascii="Verdana" w:eastAsia="Verdana" w:hAnsi="Verdana" w:cs="Verdana"/>
          <w:sz w:val="21"/>
          <w:szCs w:val="21"/>
        </w:rPr>
      </w:pPr>
      <w:r w:rsidRPr="003E6380">
        <w:rPr>
          <w:rFonts w:ascii="Verdana" w:eastAsia="Verdana" w:hAnsi="Verdana" w:cs="Verdana"/>
          <w:sz w:val="21"/>
          <w:szCs w:val="21"/>
        </w:rPr>
        <w:t>All quotes can be attributed to: Alan Murphy, CEO, Sea-Intelligence.</w:t>
      </w:r>
      <w:r w:rsidRPr="003E6380">
        <w:rPr>
          <w:rFonts w:ascii="Verdana" w:eastAsia="Verdana" w:hAnsi="Verdana" w:cs="Verdana"/>
          <w:sz w:val="21"/>
          <w:szCs w:val="21"/>
        </w:rPr>
        <w:br/>
        <w:t xml:space="preserve">For more information, please contact: </w:t>
      </w:r>
      <w:hyperlink r:id="rId10" w:history="1">
        <w:r w:rsidR="00617E94" w:rsidRPr="003E6380">
          <w:rPr>
            <w:rStyle w:val="Hyperlink"/>
            <w:rFonts w:ascii="Verdana" w:eastAsia="Verdana" w:hAnsi="Verdana" w:cs="Verdana"/>
            <w:sz w:val="21"/>
            <w:szCs w:val="21"/>
          </w:rPr>
          <w:t>ia@sea-intelligence.com</w:t>
        </w:r>
      </w:hyperlink>
      <w:r w:rsidRPr="003E6380">
        <w:rPr>
          <w:rFonts w:ascii="Verdana" w:eastAsia="Verdana" w:hAnsi="Verdana" w:cs="Verdana"/>
          <w:sz w:val="21"/>
          <w:szCs w:val="21"/>
        </w:rPr>
        <w:t xml:space="preserve">, </w:t>
      </w:r>
      <w:hyperlink r:id="rId11">
        <w:r w:rsidRPr="003E6380">
          <w:rPr>
            <w:rFonts w:ascii="Verdana" w:eastAsia="Verdana" w:hAnsi="Verdana" w:cs="Verdana"/>
            <w:color w:val="0563C1"/>
            <w:sz w:val="21"/>
            <w:szCs w:val="21"/>
            <w:u w:val="single"/>
          </w:rPr>
          <w:t>am@sea-intelligence.com</w:t>
        </w:r>
      </w:hyperlink>
    </w:p>
    <w:sectPr w:rsidR="00ED3362" w:rsidRPr="003E6380">
      <w:footerReference w:type="default" r:id="rId12"/>
      <w:pgSz w:w="12240" w:h="15840"/>
      <w:pgMar w:top="1440" w:right="900" w:bottom="1440" w:left="1134" w:header="720" w:footer="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E469" w14:textId="77777777" w:rsidR="00834EE8" w:rsidRDefault="00834EE8">
      <w:pPr>
        <w:spacing w:after="0" w:line="240" w:lineRule="auto"/>
      </w:pPr>
      <w:r>
        <w:separator/>
      </w:r>
    </w:p>
  </w:endnote>
  <w:endnote w:type="continuationSeparator" w:id="0">
    <w:p w14:paraId="6346D933" w14:textId="77777777" w:rsidR="00834EE8" w:rsidRDefault="0083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D415" w14:textId="57DC6B8C" w:rsidR="00ED3362" w:rsidRDefault="002D7F7B">
    <w:pPr>
      <w:shd w:val="clear" w:color="auto" w:fill="FFFFFF"/>
      <w:spacing w:after="300" w:line="240" w:lineRule="auto"/>
      <w:jc w:val="both"/>
      <w:rPr>
        <w:rFonts w:ascii="Khmer" w:eastAsia="Khmer" w:hAnsi="Khmer" w:cs="Khmer"/>
        <w:color w:val="404040"/>
        <w:sz w:val="21"/>
        <w:szCs w:val="21"/>
      </w:rPr>
    </w:pPr>
    <w:r>
      <w:rPr>
        <w:rFonts w:ascii="Khmer" w:eastAsia="Khmer" w:hAnsi="Khmer" w:cs="Khmer"/>
        <w:color w:val="404040"/>
        <w:sz w:val="21"/>
        <w:szCs w:val="21"/>
      </w:rPr>
      <w:t>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is a leading provider of Research &amp; Analysis, Data Services, and Advisory Services within the global supply chain industry, with a strong focus on container shipping. Combining strong quantitative analytical skills with a deep understanding of the supply chain industry, based on many decades of experience at all central parts of the Ocean supply chain, 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supports customers across all stakeholder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6713" w14:textId="77777777" w:rsidR="00834EE8" w:rsidRDefault="00834EE8">
      <w:pPr>
        <w:spacing w:after="0" w:line="240" w:lineRule="auto"/>
      </w:pPr>
      <w:r>
        <w:separator/>
      </w:r>
    </w:p>
  </w:footnote>
  <w:footnote w:type="continuationSeparator" w:id="0">
    <w:p w14:paraId="486B366A" w14:textId="77777777" w:rsidR="00834EE8" w:rsidRDefault="0083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44D"/>
    <w:multiLevelType w:val="hybridMultilevel"/>
    <w:tmpl w:val="F3EAFCA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62"/>
    <w:rsid w:val="00001E52"/>
    <w:rsid w:val="000138EF"/>
    <w:rsid w:val="000145DC"/>
    <w:rsid w:val="000271F9"/>
    <w:rsid w:val="0002798B"/>
    <w:rsid w:val="000302B4"/>
    <w:rsid w:val="00031B77"/>
    <w:rsid w:val="000356E3"/>
    <w:rsid w:val="00057FCB"/>
    <w:rsid w:val="00076CDD"/>
    <w:rsid w:val="0009250C"/>
    <w:rsid w:val="000A73CB"/>
    <w:rsid w:val="000B29E3"/>
    <w:rsid w:val="000D437A"/>
    <w:rsid w:val="000F46EB"/>
    <w:rsid w:val="001249B8"/>
    <w:rsid w:val="00134A93"/>
    <w:rsid w:val="001530C1"/>
    <w:rsid w:val="00162D7E"/>
    <w:rsid w:val="00176AF7"/>
    <w:rsid w:val="0019648C"/>
    <w:rsid w:val="001B262B"/>
    <w:rsid w:val="001B66E5"/>
    <w:rsid w:val="001D1960"/>
    <w:rsid w:val="001E21B5"/>
    <w:rsid w:val="00206446"/>
    <w:rsid w:val="0021474D"/>
    <w:rsid w:val="0022026B"/>
    <w:rsid w:val="002272D6"/>
    <w:rsid w:val="002310C7"/>
    <w:rsid w:val="002315C8"/>
    <w:rsid w:val="00235682"/>
    <w:rsid w:val="00242583"/>
    <w:rsid w:val="00257E31"/>
    <w:rsid w:val="002754A3"/>
    <w:rsid w:val="00276A05"/>
    <w:rsid w:val="0029224A"/>
    <w:rsid w:val="002964A2"/>
    <w:rsid w:val="002A5663"/>
    <w:rsid w:val="002B3CEB"/>
    <w:rsid w:val="002D7F7B"/>
    <w:rsid w:val="002E5EEE"/>
    <w:rsid w:val="00314039"/>
    <w:rsid w:val="00324DF4"/>
    <w:rsid w:val="00341A4E"/>
    <w:rsid w:val="00352640"/>
    <w:rsid w:val="00374ED7"/>
    <w:rsid w:val="00377819"/>
    <w:rsid w:val="00385BFA"/>
    <w:rsid w:val="0039083A"/>
    <w:rsid w:val="003B56F5"/>
    <w:rsid w:val="003C78A9"/>
    <w:rsid w:val="003D0ED2"/>
    <w:rsid w:val="003D185A"/>
    <w:rsid w:val="003D524D"/>
    <w:rsid w:val="003E0ACD"/>
    <w:rsid w:val="003E14A9"/>
    <w:rsid w:val="003E6380"/>
    <w:rsid w:val="003F399C"/>
    <w:rsid w:val="003F4C38"/>
    <w:rsid w:val="0040113B"/>
    <w:rsid w:val="00414637"/>
    <w:rsid w:val="00434846"/>
    <w:rsid w:val="00470EBE"/>
    <w:rsid w:val="004806C1"/>
    <w:rsid w:val="004844F1"/>
    <w:rsid w:val="0049654D"/>
    <w:rsid w:val="004A160F"/>
    <w:rsid w:val="004A37A0"/>
    <w:rsid w:val="004A47BC"/>
    <w:rsid w:val="004A4DB6"/>
    <w:rsid w:val="004A6D1C"/>
    <w:rsid w:val="004B0EE2"/>
    <w:rsid w:val="004B42A5"/>
    <w:rsid w:val="004B4583"/>
    <w:rsid w:val="004C4E31"/>
    <w:rsid w:val="00504267"/>
    <w:rsid w:val="00505109"/>
    <w:rsid w:val="005122FA"/>
    <w:rsid w:val="00531271"/>
    <w:rsid w:val="00531B94"/>
    <w:rsid w:val="0054023B"/>
    <w:rsid w:val="00542CDC"/>
    <w:rsid w:val="005458DE"/>
    <w:rsid w:val="005546D2"/>
    <w:rsid w:val="0056093E"/>
    <w:rsid w:val="00567542"/>
    <w:rsid w:val="00570B84"/>
    <w:rsid w:val="0057220B"/>
    <w:rsid w:val="00574EF3"/>
    <w:rsid w:val="0059150D"/>
    <w:rsid w:val="00592281"/>
    <w:rsid w:val="005A6BDD"/>
    <w:rsid w:val="005B145E"/>
    <w:rsid w:val="005C1827"/>
    <w:rsid w:val="005C5DD9"/>
    <w:rsid w:val="005E1F70"/>
    <w:rsid w:val="006111DF"/>
    <w:rsid w:val="00617E94"/>
    <w:rsid w:val="00620847"/>
    <w:rsid w:val="006267B7"/>
    <w:rsid w:val="00633029"/>
    <w:rsid w:val="006340E4"/>
    <w:rsid w:val="00640B31"/>
    <w:rsid w:val="0064645E"/>
    <w:rsid w:val="006513A8"/>
    <w:rsid w:val="00652139"/>
    <w:rsid w:val="00664511"/>
    <w:rsid w:val="006650A5"/>
    <w:rsid w:val="00666CF7"/>
    <w:rsid w:val="006672CD"/>
    <w:rsid w:val="00674EAB"/>
    <w:rsid w:val="00684696"/>
    <w:rsid w:val="00686D02"/>
    <w:rsid w:val="006919AD"/>
    <w:rsid w:val="006D3079"/>
    <w:rsid w:val="006D4036"/>
    <w:rsid w:val="006D5052"/>
    <w:rsid w:val="006D6AD0"/>
    <w:rsid w:val="006E237C"/>
    <w:rsid w:val="00701666"/>
    <w:rsid w:val="0070310D"/>
    <w:rsid w:val="00706EBC"/>
    <w:rsid w:val="00710754"/>
    <w:rsid w:val="0072601B"/>
    <w:rsid w:val="00751874"/>
    <w:rsid w:val="0075413B"/>
    <w:rsid w:val="0077074F"/>
    <w:rsid w:val="00773291"/>
    <w:rsid w:val="00777ABE"/>
    <w:rsid w:val="007A0E85"/>
    <w:rsid w:val="007A7A2E"/>
    <w:rsid w:val="007B61DD"/>
    <w:rsid w:val="007E0808"/>
    <w:rsid w:val="007F020F"/>
    <w:rsid w:val="007F772C"/>
    <w:rsid w:val="008055F7"/>
    <w:rsid w:val="008157CB"/>
    <w:rsid w:val="00825F29"/>
    <w:rsid w:val="00834EE8"/>
    <w:rsid w:val="008454ED"/>
    <w:rsid w:val="008621CC"/>
    <w:rsid w:val="008670B3"/>
    <w:rsid w:val="008803A1"/>
    <w:rsid w:val="008966F2"/>
    <w:rsid w:val="008A5877"/>
    <w:rsid w:val="008A70CE"/>
    <w:rsid w:val="008C28D6"/>
    <w:rsid w:val="008E228D"/>
    <w:rsid w:val="008F2D8F"/>
    <w:rsid w:val="00905B8C"/>
    <w:rsid w:val="00924591"/>
    <w:rsid w:val="00926A08"/>
    <w:rsid w:val="0092765F"/>
    <w:rsid w:val="009324C9"/>
    <w:rsid w:val="0094492E"/>
    <w:rsid w:val="00984052"/>
    <w:rsid w:val="009A7CAA"/>
    <w:rsid w:val="009B07BC"/>
    <w:rsid w:val="009B45A7"/>
    <w:rsid w:val="009C18F5"/>
    <w:rsid w:val="009C3779"/>
    <w:rsid w:val="00A2419C"/>
    <w:rsid w:val="00A33E2A"/>
    <w:rsid w:val="00A5146F"/>
    <w:rsid w:val="00A544AE"/>
    <w:rsid w:val="00A60374"/>
    <w:rsid w:val="00A86475"/>
    <w:rsid w:val="00A9018F"/>
    <w:rsid w:val="00AA3EF8"/>
    <w:rsid w:val="00AA6BBC"/>
    <w:rsid w:val="00AD36EF"/>
    <w:rsid w:val="00B32272"/>
    <w:rsid w:val="00B561A7"/>
    <w:rsid w:val="00B61C05"/>
    <w:rsid w:val="00B9007A"/>
    <w:rsid w:val="00B95795"/>
    <w:rsid w:val="00BA0A74"/>
    <w:rsid w:val="00BB5CCE"/>
    <w:rsid w:val="00BC0B6F"/>
    <w:rsid w:val="00BC3AF7"/>
    <w:rsid w:val="00C00E35"/>
    <w:rsid w:val="00C10EF0"/>
    <w:rsid w:val="00C207F9"/>
    <w:rsid w:val="00C216E4"/>
    <w:rsid w:val="00C2538D"/>
    <w:rsid w:val="00C3100C"/>
    <w:rsid w:val="00C37FEC"/>
    <w:rsid w:val="00C41F47"/>
    <w:rsid w:val="00C56C15"/>
    <w:rsid w:val="00CA2B29"/>
    <w:rsid w:val="00CA7FC2"/>
    <w:rsid w:val="00CC056E"/>
    <w:rsid w:val="00CC5A52"/>
    <w:rsid w:val="00CD1E12"/>
    <w:rsid w:val="00CD2F94"/>
    <w:rsid w:val="00CE6464"/>
    <w:rsid w:val="00D16D31"/>
    <w:rsid w:val="00D34DF7"/>
    <w:rsid w:val="00D41230"/>
    <w:rsid w:val="00D42346"/>
    <w:rsid w:val="00D477AD"/>
    <w:rsid w:val="00D62A7C"/>
    <w:rsid w:val="00D84E6D"/>
    <w:rsid w:val="00DA67D3"/>
    <w:rsid w:val="00DC736F"/>
    <w:rsid w:val="00DE15B1"/>
    <w:rsid w:val="00DE487E"/>
    <w:rsid w:val="00E02826"/>
    <w:rsid w:val="00E04789"/>
    <w:rsid w:val="00E06749"/>
    <w:rsid w:val="00E22AE7"/>
    <w:rsid w:val="00E441BB"/>
    <w:rsid w:val="00E450F1"/>
    <w:rsid w:val="00E45647"/>
    <w:rsid w:val="00E5060F"/>
    <w:rsid w:val="00E52D9A"/>
    <w:rsid w:val="00E63956"/>
    <w:rsid w:val="00E66246"/>
    <w:rsid w:val="00E85504"/>
    <w:rsid w:val="00E9229E"/>
    <w:rsid w:val="00E9392D"/>
    <w:rsid w:val="00E96464"/>
    <w:rsid w:val="00E97063"/>
    <w:rsid w:val="00EA3321"/>
    <w:rsid w:val="00EC721F"/>
    <w:rsid w:val="00ED3362"/>
    <w:rsid w:val="00EF192E"/>
    <w:rsid w:val="00EF2CE2"/>
    <w:rsid w:val="00EF776E"/>
    <w:rsid w:val="00F00662"/>
    <w:rsid w:val="00F26C47"/>
    <w:rsid w:val="00F330E3"/>
    <w:rsid w:val="00F3460F"/>
    <w:rsid w:val="00F34793"/>
    <w:rsid w:val="00F37829"/>
    <w:rsid w:val="00F43049"/>
    <w:rsid w:val="00F53DB5"/>
    <w:rsid w:val="00F54391"/>
    <w:rsid w:val="00F76804"/>
    <w:rsid w:val="00FA5CDA"/>
    <w:rsid w:val="00FB014C"/>
    <w:rsid w:val="00FB37E5"/>
    <w:rsid w:val="00FC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40A"/>
  <w15:docId w15:val="{046B42D8-39F9-424E-B7DC-D94AD03D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4558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5C"/>
    <w:rPr>
      <w:lang w:val="en-GB"/>
    </w:rPr>
  </w:style>
  <w:style w:type="paragraph" w:styleId="Footer">
    <w:name w:val="footer"/>
    <w:basedOn w:val="Normal"/>
    <w:link w:val="FooterChar"/>
    <w:uiPriority w:val="99"/>
    <w:unhideWhenUsed/>
    <w:rsid w:val="00A0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5C"/>
    <w:rPr>
      <w:lang w:val="en-GB"/>
    </w:rPr>
  </w:style>
  <w:style w:type="character" w:styleId="Hyperlink">
    <w:name w:val="Hyperlink"/>
    <w:basedOn w:val="DefaultParagraphFont"/>
    <w:uiPriority w:val="99"/>
    <w:unhideWhenUsed/>
    <w:rsid w:val="00A0245C"/>
    <w:rPr>
      <w:color w:val="0563C1" w:themeColor="hyperlink"/>
      <w:u w:val="single"/>
    </w:rPr>
  </w:style>
  <w:style w:type="character" w:customStyle="1" w:styleId="Heading4Char">
    <w:name w:val="Heading 4 Char"/>
    <w:basedOn w:val="DefaultParagraphFont"/>
    <w:link w:val="Heading4"/>
    <w:uiPriority w:val="9"/>
    <w:rsid w:val="0045584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55841"/>
    <w:rPr>
      <w:color w:val="605E5C"/>
      <w:shd w:val="clear" w:color="auto" w:fill="E1DFDD"/>
    </w:rPr>
  </w:style>
  <w:style w:type="character" w:styleId="SubtleEmphasis">
    <w:name w:val="Subtle Emphasis"/>
    <w:basedOn w:val="DefaultParagraphFont"/>
    <w:uiPriority w:val="19"/>
    <w:qFormat/>
    <w:rsid w:val="00455841"/>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sea-intelligence.com" TargetMode="External"/><Relationship Id="rId5" Type="http://schemas.openxmlformats.org/officeDocument/2006/relationships/settings" Target="settings.xml"/><Relationship Id="rId10" Type="http://schemas.openxmlformats.org/officeDocument/2006/relationships/hyperlink" Target="mailto:ia@sea-intelligen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TpyWfDKlq3yxw2j7Yky3MWA4xA==">AMUW2mVhm+8z4i3aQtRCx4lkkGWzMRWlxEy37cOwCqMFw2JVn3pZo778WRbl314ViZ2Fch9QG4SN4FajiK7BQEghlyZcAoNq9/F9Nstr1ukvKEL9IoLQNpQ=</go:docsCustomData>
</go:gDocsCustomXmlDataStorage>
</file>

<file path=customXml/itemProps1.xml><?xml version="1.0" encoding="utf-8"?>
<ds:datastoreItem xmlns:ds="http://schemas.openxmlformats.org/officeDocument/2006/customXml" ds:itemID="{11AC8796-E7C8-4840-A7BF-DB071BFFFA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Imaad Asad</dc:creator>
  <cp:lastModifiedBy>Alan Murphy</cp:lastModifiedBy>
  <cp:revision>14</cp:revision>
  <dcterms:created xsi:type="dcterms:W3CDTF">2022-02-22T11:59:00Z</dcterms:created>
  <dcterms:modified xsi:type="dcterms:W3CDTF">2022-03-08T08:29:00Z</dcterms:modified>
</cp:coreProperties>
</file>