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5F824865" w:rsidR="00ED3362" w:rsidRDefault="002D7F7B" w:rsidP="00031B77">
      <w:pPr>
        <w:spacing w:after="0" w:line="240" w:lineRule="auto"/>
        <w:rPr>
          <w:rFonts w:ascii="Khmer" w:eastAsia="Khmer" w:hAnsi="Khmer" w:cs="Khme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23D7D412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48915322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CA2B29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May </w:t>
                            </w:r>
                            <w:r w:rsidR="0022026B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2021)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48915322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CA2B29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May </w:t>
                      </w:r>
                      <w:r w:rsidR="0022026B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4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2021)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A2B29">
        <w:rPr>
          <w:rFonts w:ascii="Khmer" w:eastAsia="Khmer" w:hAnsi="Khmer" w:cs="Khmer"/>
          <w:b/>
          <w:sz w:val="48"/>
          <w:szCs w:val="48"/>
        </w:rPr>
        <w:t>919 blank sailings on Transpacific and Asia-Europe</w:t>
      </w:r>
    </w:p>
    <w:p w14:paraId="616BC41E" w14:textId="2E4A3DF6" w:rsidR="00DE15B1" w:rsidRPr="002272D6" w:rsidRDefault="00CA2B29">
      <w:pPr>
        <w:spacing w:after="120" w:line="312" w:lineRule="auto"/>
        <w:jc w:val="both"/>
        <w:rPr>
          <w:rFonts w:ascii="Verdana" w:eastAsia="Verdana" w:hAnsi="Verdana" w:cs="Verdana"/>
        </w:rPr>
      </w:pPr>
      <w:r w:rsidRPr="00CA2B29">
        <w:rPr>
          <w:rFonts w:ascii="Verdana" w:eastAsia="Verdana" w:hAnsi="Verdana" w:cs="Verdana"/>
        </w:rPr>
        <w:t xml:space="preserve">Since the </w:t>
      </w:r>
      <w:r>
        <w:rPr>
          <w:rFonts w:ascii="Verdana" w:eastAsia="Verdana" w:hAnsi="Verdana" w:cs="Verdana"/>
        </w:rPr>
        <w:t xml:space="preserve">start </w:t>
      </w:r>
      <w:r w:rsidRPr="00CA2B29">
        <w:rPr>
          <w:rFonts w:ascii="Verdana" w:eastAsia="Verdana" w:hAnsi="Verdana" w:cs="Verdana"/>
        </w:rPr>
        <w:t>of the pandemic, Sea</w:t>
      </w:r>
      <w:r>
        <w:rPr>
          <w:rFonts w:ascii="Verdana" w:eastAsia="Verdana" w:hAnsi="Verdana" w:cs="Verdana"/>
        </w:rPr>
        <w:t>-</w:t>
      </w:r>
      <w:r w:rsidRPr="00CA2B29">
        <w:rPr>
          <w:rFonts w:ascii="Verdana" w:eastAsia="Verdana" w:hAnsi="Verdana" w:cs="Verdana"/>
        </w:rPr>
        <w:t>Intelligence has been issuing a weekly detailed report of the blank sailings announced by the carriers</w:t>
      </w:r>
      <w:r>
        <w:rPr>
          <w:rFonts w:ascii="Verdana" w:eastAsia="Verdana" w:hAnsi="Verdana" w:cs="Verdana"/>
        </w:rPr>
        <w:t xml:space="preserve"> called the </w:t>
      </w:r>
      <w:r>
        <w:rPr>
          <w:rFonts w:ascii="Verdana" w:eastAsia="Verdana" w:hAnsi="Verdana" w:cs="Verdana"/>
          <w:i/>
          <w:iCs/>
        </w:rPr>
        <w:t>Blank sailings tracker</w:t>
      </w:r>
      <w:r>
        <w:rPr>
          <w:rFonts w:ascii="Verdana" w:eastAsia="Verdana" w:hAnsi="Verdana" w:cs="Verdana"/>
        </w:rPr>
        <w:t xml:space="preserve">. </w:t>
      </w:r>
      <w:r w:rsidR="002272D6">
        <w:rPr>
          <w:rFonts w:ascii="Verdana" w:eastAsia="Verdana" w:hAnsi="Verdana" w:cs="Verdana"/>
        </w:rPr>
        <w:t xml:space="preserve">In issue 512 of the </w:t>
      </w:r>
      <w:r w:rsidR="002272D6">
        <w:rPr>
          <w:rFonts w:ascii="Verdana" w:eastAsia="Verdana" w:hAnsi="Verdana" w:cs="Verdana"/>
          <w:i/>
          <w:iCs/>
        </w:rPr>
        <w:t>Sunday Spotlight</w:t>
      </w:r>
      <w:r w:rsidR="002272D6">
        <w:rPr>
          <w:rFonts w:ascii="Verdana" w:eastAsia="Verdana" w:hAnsi="Verdana" w:cs="Verdana"/>
        </w:rPr>
        <w:t>, we used this data</w:t>
      </w:r>
      <w:r w:rsidR="00C00E35">
        <w:rPr>
          <w:rFonts w:ascii="Verdana" w:eastAsia="Verdana" w:hAnsi="Verdana" w:cs="Verdana"/>
        </w:rPr>
        <w:t xml:space="preserve"> </w:t>
      </w:r>
      <w:r w:rsidR="002272D6">
        <w:rPr>
          <w:rFonts w:ascii="Verdana" w:eastAsia="Verdana" w:hAnsi="Verdana" w:cs="Verdana"/>
        </w:rPr>
        <w:t>to analyse the carriers’ blank sailings behaviour since week 4 of 2020. The outlook extends to week 28 in 2021.</w:t>
      </w:r>
    </w:p>
    <w:p w14:paraId="12C590FF" w14:textId="21348012" w:rsidR="00CA2B29" w:rsidRDefault="0009250C">
      <w:pPr>
        <w:spacing w:after="12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At present, the carriers have made (and announced) 919 blank sailings on Transpacific and Asia-Europe throughout this period. </w:t>
      </w:r>
      <w:r w:rsidR="002272D6">
        <w:rPr>
          <w:rFonts w:ascii="Verdana" w:eastAsia="Verdana" w:hAnsi="Verdana" w:cs="Verdana"/>
        </w:rPr>
        <w:t xml:space="preserve">In early </w:t>
      </w:r>
      <w:r w:rsidRPr="0009250C">
        <w:rPr>
          <w:rFonts w:ascii="Verdana" w:eastAsia="Verdana" w:hAnsi="Verdana" w:cs="Verdana"/>
        </w:rPr>
        <w:t>2020</w:t>
      </w:r>
      <w:r w:rsidR="002272D6">
        <w:rPr>
          <w:rFonts w:ascii="Verdana" w:eastAsia="Verdana" w:hAnsi="Verdana" w:cs="Verdana"/>
        </w:rPr>
        <w:t>, there was</w:t>
      </w:r>
      <w:r>
        <w:rPr>
          <w:rFonts w:ascii="Verdana" w:eastAsia="Verdana" w:hAnsi="Verdana" w:cs="Verdana"/>
        </w:rPr>
        <w:t xml:space="preserve"> </w:t>
      </w:r>
      <w:r w:rsidR="002272D6">
        <w:rPr>
          <w:rFonts w:ascii="Verdana" w:eastAsia="Verdana" w:hAnsi="Verdana" w:cs="Verdana"/>
        </w:rPr>
        <w:t>a spike in blank sailings announcements</w:t>
      </w:r>
      <w:r w:rsidR="00C00E35">
        <w:rPr>
          <w:rFonts w:ascii="Verdana" w:eastAsia="Verdana" w:hAnsi="Verdana" w:cs="Verdana"/>
        </w:rPr>
        <w:t>,</w:t>
      </w:r>
      <w:r w:rsidR="002272D6">
        <w:rPr>
          <w:rFonts w:ascii="Verdana" w:eastAsia="Verdana" w:hAnsi="Verdana" w:cs="Verdana"/>
        </w:rPr>
        <w:t xml:space="preserve"> as </w:t>
      </w:r>
      <w:r>
        <w:rPr>
          <w:rFonts w:ascii="Verdana" w:eastAsia="Verdana" w:hAnsi="Verdana" w:cs="Verdana"/>
        </w:rPr>
        <w:t xml:space="preserve">the initial Coronavirus outbreak </w:t>
      </w:r>
      <w:r w:rsidRPr="0009250C">
        <w:rPr>
          <w:rFonts w:ascii="Verdana" w:eastAsia="Verdana" w:hAnsi="Verdana" w:cs="Verdana"/>
        </w:rPr>
        <w:t>shut down Chin</w:t>
      </w:r>
      <w:r w:rsidR="002272D6">
        <w:rPr>
          <w:rFonts w:ascii="Verdana" w:eastAsia="Verdana" w:hAnsi="Verdana" w:cs="Verdana"/>
        </w:rPr>
        <w:t xml:space="preserve">a and then as it </w:t>
      </w:r>
      <w:r w:rsidRPr="0009250C">
        <w:rPr>
          <w:rFonts w:ascii="Verdana" w:eastAsia="Verdana" w:hAnsi="Verdana" w:cs="Verdana"/>
        </w:rPr>
        <w:t>spread globally</w:t>
      </w:r>
      <w:r w:rsidR="002272D6">
        <w:rPr>
          <w:rFonts w:ascii="Verdana" w:eastAsia="Verdana" w:hAnsi="Verdana" w:cs="Verdana"/>
        </w:rPr>
        <w:t xml:space="preserve"> </w:t>
      </w:r>
      <w:r w:rsidR="00C00E35">
        <w:rPr>
          <w:rFonts w:ascii="Verdana" w:eastAsia="Verdana" w:hAnsi="Verdana" w:cs="Verdana"/>
        </w:rPr>
        <w:t>from</w:t>
      </w:r>
      <w:r w:rsidR="002272D6">
        <w:rPr>
          <w:rFonts w:ascii="Verdana" w:eastAsia="Verdana" w:hAnsi="Verdana" w:cs="Verdana"/>
        </w:rPr>
        <w:t xml:space="preserve"> March. This was</w:t>
      </w:r>
      <w:r w:rsidRPr="0009250C">
        <w:rPr>
          <w:rFonts w:ascii="Verdana" w:eastAsia="Verdana" w:hAnsi="Verdana" w:cs="Verdana"/>
        </w:rPr>
        <w:t xml:space="preserve"> followed by an additional two spikes in May and August, although the August spike is more related to the anticipated seasonality for Golden Week</w:t>
      </w:r>
      <w:r>
        <w:rPr>
          <w:rFonts w:ascii="Verdana" w:eastAsia="Verdana" w:hAnsi="Verdana" w:cs="Verdana"/>
        </w:rPr>
        <w:t>. At this point however, the pattern changed, there were no more sharp spikes but a steady weekly flow of announced blank sailings, which now appears to be on an upwards trend.</w:t>
      </w:r>
    </w:p>
    <w:p w14:paraId="3BC75B16" w14:textId="734220EE" w:rsidR="002272D6" w:rsidRDefault="00374ED7">
      <w:pPr>
        <w:spacing w:after="120" w:line="312" w:lineRule="auto"/>
        <w:jc w:val="both"/>
        <w:rPr>
          <w:rFonts w:ascii="Verdana" w:eastAsia="Verdana" w:hAnsi="Verdana" w:cs="Verdana"/>
        </w:rPr>
      </w:pPr>
      <w:r w:rsidRPr="00374ED7">
        <w:rPr>
          <w:noProof/>
        </w:rPr>
        <w:drawing>
          <wp:anchor distT="0" distB="0" distL="114300" distR="114300" simplePos="0" relativeHeight="251659264" behindDoc="1" locked="0" layoutInCell="1" allowOverlap="1" wp14:anchorId="6A354714" wp14:editId="6B2A660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181225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317" y="21434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82" cy="201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50C">
        <w:rPr>
          <w:rFonts w:ascii="Verdana" w:eastAsia="Verdana" w:hAnsi="Verdana" w:cs="Verdana"/>
        </w:rPr>
        <w:t xml:space="preserve">Figure 1 shows the breakdown of the weekly blank sailing announcements on the two component Transpacific trade lanes. There was a </w:t>
      </w:r>
      <w:r w:rsidR="0009250C" w:rsidRPr="0009250C">
        <w:rPr>
          <w:rFonts w:ascii="Verdana" w:eastAsia="Verdana" w:hAnsi="Verdana" w:cs="Verdana"/>
        </w:rPr>
        <w:t xml:space="preserve">large increase in the number of blank sailings in March as the pandemic spread, </w:t>
      </w:r>
      <w:r w:rsidR="0009250C">
        <w:rPr>
          <w:rFonts w:ascii="Verdana" w:eastAsia="Verdana" w:hAnsi="Verdana" w:cs="Verdana"/>
        </w:rPr>
        <w:t>after which, there was a slight decline on Asia-NAWC</w:t>
      </w:r>
      <w:r w:rsidR="0009250C" w:rsidRPr="0009250C">
        <w:rPr>
          <w:rFonts w:ascii="Verdana" w:eastAsia="Verdana" w:hAnsi="Verdana" w:cs="Verdana"/>
        </w:rPr>
        <w:t>.</w:t>
      </w:r>
      <w:r w:rsidR="0009250C">
        <w:rPr>
          <w:rFonts w:ascii="Verdana" w:eastAsia="Verdana" w:hAnsi="Verdana" w:cs="Verdana"/>
        </w:rPr>
        <w:t xml:space="preserve"> During the summer, a peak of 178 was reached on Asia-NAWC, followed by a decline as sailings were essentially “un-blanked” </w:t>
      </w:r>
      <w:r w:rsidR="00EC721F">
        <w:rPr>
          <w:rFonts w:ascii="Verdana" w:eastAsia="Verdana" w:hAnsi="Verdana" w:cs="Verdana"/>
        </w:rPr>
        <w:t>due to the demand increase</w:t>
      </w:r>
      <w:r w:rsidR="0009250C">
        <w:rPr>
          <w:rFonts w:ascii="Verdana" w:eastAsia="Verdana" w:hAnsi="Verdana" w:cs="Verdana"/>
        </w:rPr>
        <w:t xml:space="preserve">. </w:t>
      </w:r>
      <w:r w:rsidR="00EC721F">
        <w:rPr>
          <w:rFonts w:ascii="Verdana" w:eastAsia="Verdana" w:hAnsi="Verdana" w:cs="Verdana"/>
        </w:rPr>
        <w:t xml:space="preserve">A </w:t>
      </w:r>
      <w:r w:rsidR="0009250C">
        <w:rPr>
          <w:rFonts w:ascii="Verdana" w:eastAsia="Verdana" w:hAnsi="Verdana" w:cs="Verdana"/>
        </w:rPr>
        <w:t xml:space="preserve">new pattern emerged </w:t>
      </w:r>
      <w:r w:rsidR="00EC721F">
        <w:rPr>
          <w:rFonts w:ascii="Verdana" w:eastAsia="Verdana" w:hAnsi="Verdana" w:cs="Verdana"/>
        </w:rPr>
        <w:t xml:space="preserve">in September 2020 </w:t>
      </w:r>
      <w:r w:rsidR="0009250C">
        <w:rPr>
          <w:rFonts w:ascii="Verdana" w:eastAsia="Verdana" w:hAnsi="Verdana" w:cs="Verdana"/>
        </w:rPr>
        <w:t xml:space="preserve">with a steady level of blank sailings on both trades, </w:t>
      </w:r>
      <w:r w:rsidR="00EC721F">
        <w:rPr>
          <w:rFonts w:ascii="Verdana" w:eastAsia="Verdana" w:hAnsi="Verdana" w:cs="Verdana"/>
        </w:rPr>
        <w:t xml:space="preserve">resulting in a </w:t>
      </w:r>
      <w:r w:rsidR="002272D6">
        <w:rPr>
          <w:rFonts w:ascii="Verdana" w:eastAsia="Verdana" w:hAnsi="Verdana" w:cs="Verdana"/>
        </w:rPr>
        <w:t xml:space="preserve">steady </w:t>
      </w:r>
      <w:r w:rsidR="00EC721F">
        <w:rPr>
          <w:rFonts w:ascii="Verdana" w:eastAsia="Verdana" w:hAnsi="Verdana" w:cs="Verdana"/>
        </w:rPr>
        <w:t xml:space="preserve">cumulative </w:t>
      </w:r>
      <w:r w:rsidR="002272D6">
        <w:rPr>
          <w:rFonts w:ascii="Verdana" w:eastAsia="Verdana" w:hAnsi="Verdana" w:cs="Verdana"/>
        </w:rPr>
        <w:t>increase</w:t>
      </w:r>
      <w:r w:rsidR="00EC721F">
        <w:rPr>
          <w:rFonts w:ascii="Verdana" w:eastAsia="Verdana" w:hAnsi="Verdana" w:cs="Verdana"/>
        </w:rPr>
        <w:t xml:space="preserve">; a trend which </w:t>
      </w:r>
      <w:r w:rsidR="002272D6">
        <w:rPr>
          <w:rFonts w:ascii="Verdana" w:eastAsia="Verdana" w:hAnsi="Verdana" w:cs="Verdana"/>
        </w:rPr>
        <w:t>is still in effect. We see a similar early spike in blank sailings in March on the two Asia-Europe trades, followed by a secondary spike in August 2020, no stabilising period in the late summer, and a similar ‘steady growth’ trend since September 2020, albeit with more week-to-week volatility.</w:t>
      </w:r>
    </w:p>
    <w:p w14:paraId="5CF400C1" w14:textId="12154D01" w:rsidR="002272D6" w:rsidRPr="00CA2B29" w:rsidRDefault="002272D6">
      <w:pPr>
        <w:spacing w:after="120" w:line="312" w:lineRule="auto"/>
        <w:jc w:val="both"/>
        <w:rPr>
          <w:rFonts w:ascii="Verdana" w:eastAsia="Verdana" w:hAnsi="Verdana" w:cs="Verdana"/>
        </w:rPr>
      </w:pPr>
      <w:r w:rsidRPr="002272D6">
        <w:rPr>
          <w:rFonts w:ascii="Verdana" w:eastAsia="Verdana" w:hAnsi="Verdana" w:cs="Verdana"/>
        </w:rPr>
        <w:t xml:space="preserve">As is well known in the market, there is currently a shortage of vessel capacity driven by a variety of factors, such as port congestion, vessel crew with Covid, vessels struck with engine malfunctions, etc., all of which implies that at least a part of the blank sailings presently are the result of operational necessity – there is simply no other choice when a vessel is unavailable, and no replacement can be had. What is also clear from </w:t>
      </w:r>
      <w:r>
        <w:rPr>
          <w:rFonts w:ascii="Verdana" w:eastAsia="Verdana" w:hAnsi="Verdana" w:cs="Verdana"/>
        </w:rPr>
        <w:t xml:space="preserve">our analysis is that the </w:t>
      </w:r>
      <w:r w:rsidRPr="002272D6">
        <w:rPr>
          <w:rFonts w:ascii="Verdana" w:eastAsia="Verdana" w:hAnsi="Verdana" w:cs="Verdana"/>
        </w:rPr>
        <w:t xml:space="preserve">temporary closure of the Suez Canal in </w:t>
      </w:r>
      <w:r w:rsidR="00C00E35">
        <w:rPr>
          <w:rFonts w:ascii="Verdana" w:eastAsia="Verdana" w:hAnsi="Verdana" w:cs="Verdana"/>
        </w:rPr>
        <w:t xml:space="preserve">March </w:t>
      </w:r>
      <w:r w:rsidRPr="002272D6">
        <w:rPr>
          <w:rFonts w:ascii="Verdana" w:eastAsia="Verdana" w:hAnsi="Verdana" w:cs="Verdana"/>
        </w:rPr>
        <w:t>2021 has not given rise to any noticeable change in the carriers’ pattern of blank</w:t>
      </w:r>
      <w:r w:rsidR="00C00E35">
        <w:rPr>
          <w:rFonts w:ascii="Verdana" w:eastAsia="Verdana" w:hAnsi="Verdana" w:cs="Verdana"/>
        </w:rPr>
        <w:t xml:space="preserve"> sailings announcement</w:t>
      </w:r>
      <w:r w:rsidRPr="002272D6">
        <w:rPr>
          <w:rFonts w:ascii="Verdana" w:eastAsia="Verdana" w:hAnsi="Verdana" w:cs="Verdana"/>
        </w:rPr>
        <w:t xml:space="preserve"> behaviour.</w:t>
      </w:r>
    </w:p>
    <w:p w14:paraId="23D7D40F" w14:textId="77777777" w:rsidR="00ED3362" w:rsidRDefault="002D7F7B" w:rsidP="00031B77">
      <w:pPr>
        <w:spacing w:after="12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77777777" w:rsidR="00ED3362" w:rsidRDefault="002D7F7B">
      <w:pPr>
        <w:spacing w:after="120" w:line="312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8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9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0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8CE4" w14:textId="77777777" w:rsidR="00E9229E" w:rsidRDefault="00E9229E">
      <w:pPr>
        <w:spacing w:after="0" w:line="240" w:lineRule="auto"/>
      </w:pPr>
      <w:r>
        <w:separator/>
      </w:r>
    </w:p>
  </w:endnote>
  <w:endnote w:type="continuationSeparator" w:id="0">
    <w:p w14:paraId="745C48FF" w14:textId="77777777" w:rsidR="00E9229E" w:rsidRDefault="00E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8C00" w14:textId="77777777" w:rsidR="00E9229E" w:rsidRDefault="00E9229E">
      <w:pPr>
        <w:spacing w:after="0" w:line="240" w:lineRule="auto"/>
      </w:pPr>
      <w:r>
        <w:separator/>
      </w:r>
    </w:p>
  </w:footnote>
  <w:footnote w:type="continuationSeparator" w:id="0">
    <w:p w14:paraId="172BEBE3" w14:textId="77777777" w:rsidR="00E9229E" w:rsidRDefault="00E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302B4"/>
    <w:rsid w:val="00031B77"/>
    <w:rsid w:val="00057FCB"/>
    <w:rsid w:val="0009250C"/>
    <w:rsid w:val="001249B8"/>
    <w:rsid w:val="0022026B"/>
    <w:rsid w:val="002272D6"/>
    <w:rsid w:val="002964A2"/>
    <w:rsid w:val="002D7F7B"/>
    <w:rsid w:val="00374ED7"/>
    <w:rsid w:val="0039083A"/>
    <w:rsid w:val="003E0ACD"/>
    <w:rsid w:val="004A4DB6"/>
    <w:rsid w:val="0059150D"/>
    <w:rsid w:val="00620847"/>
    <w:rsid w:val="006D6AD0"/>
    <w:rsid w:val="00701666"/>
    <w:rsid w:val="00905B8C"/>
    <w:rsid w:val="009A7CAA"/>
    <w:rsid w:val="00A5146F"/>
    <w:rsid w:val="00A60374"/>
    <w:rsid w:val="00C00E35"/>
    <w:rsid w:val="00CA2B29"/>
    <w:rsid w:val="00DE15B1"/>
    <w:rsid w:val="00E5060F"/>
    <w:rsid w:val="00E9229E"/>
    <w:rsid w:val="00EC721F"/>
    <w:rsid w:val="00ED3362"/>
    <w:rsid w:val="00F34793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@sea-intellig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Imaad Asad</dc:creator>
  <cp:lastModifiedBy>Alan Murphy</cp:lastModifiedBy>
  <cp:revision>5</cp:revision>
  <dcterms:created xsi:type="dcterms:W3CDTF">2021-05-03T08:01:00Z</dcterms:created>
  <dcterms:modified xsi:type="dcterms:W3CDTF">2021-05-04T13:55:00Z</dcterms:modified>
</cp:coreProperties>
</file>